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C98CE5" w14:textId="1CEB31E0" w:rsidR="00194849" w:rsidRPr="00AE44F6" w:rsidRDefault="00194849" w:rsidP="001C7F29">
      <w:pPr>
        <w:keepNext/>
        <w:keepLines/>
        <w:tabs>
          <w:tab w:val="clear" w:pos="567"/>
          <w:tab w:val="clear" w:pos="851"/>
          <w:tab w:val="clear" w:pos="992"/>
          <w:tab w:val="clear" w:pos="1134"/>
        </w:tabs>
        <w:spacing w:before="120" w:after="0" w:line="240" w:lineRule="auto"/>
        <w:jc w:val="right"/>
        <w:outlineLvl w:val="1"/>
        <w:rPr>
          <w:rFonts w:asciiTheme="majorHAnsi" w:eastAsia="Calibri" w:hAnsiTheme="majorHAnsi" w:cstheme="majorHAnsi"/>
          <w:color w:val="000000"/>
          <w:sz w:val="22"/>
          <w:szCs w:val="22"/>
          <w:lang w:eastAsia="lt-LT"/>
        </w:rPr>
      </w:pPr>
      <w:bookmarkStart w:id="0" w:name="_Ref39484039"/>
      <w:bookmarkStart w:id="1" w:name="_Ref40278562"/>
      <w:bookmarkStart w:id="2" w:name="_Toc126333945"/>
      <w:r w:rsidRPr="00AE44F6">
        <w:rPr>
          <w:rFonts w:asciiTheme="majorHAnsi" w:eastAsia="Calibri" w:hAnsiTheme="majorHAnsi" w:cstheme="majorHAnsi"/>
          <w:color w:val="000000"/>
          <w:sz w:val="22"/>
          <w:szCs w:val="22"/>
          <w:lang w:eastAsia="lt-LT"/>
        </w:rPr>
        <w:t>Specialiųjų pirkimo sąlygų 9 priedas „Sutarties pagrindinės sąlygos“</w:t>
      </w:r>
      <w:bookmarkEnd w:id="0"/>
      <w:bookmarkEnd w:id="1"/>
      <w:bookmarkEnd w:id="2"/>
    </w:p>
    <w:p w14:paraId="05850330" w14:textId="77777777" w:rsidR="00711B83" w:rsidRPr="00AE44F6" w:rsidRDefault="00711B83" w:rsidP="00711B83">
      <w:pPr>
        <w:tabs>
          <w:tab w:val="clear" w:pos="567"/>
          <w:tab w:val="clear" w:pos="851"/>
          <w:tab w:val="clear" w:pos="992"/>
          <w:tab w:val="clear" w:pos="1134"/>
        </w:tabs>
        <w:spacing w:after="160"/>
        <w:jc w:val="center"/>
        <w:rPr>
          <w:rFonts w:asciiTheme="majorHAnsi" w:eastAsia="Times New Roman" w:hAnsiTheme="majorHAnsi" w:cstheme="majorHAnsi"/>
          <w:b/>
          <w:sz w:val="22"/>
          <w:szCs w:val="22"/>
          <w:lang w:eastAsia="da-DK"/>
        </w:rPr>
      </w:pPr>
    </w:p>
    <w:p w14:paraId="5AD7EEE0" w14:textId="77777777" w:rsidR="00711B83" w:rsidRPr="00AE44F6" w:rsidRDefault="00711B83" w:rsidP="00711B83">
      <w:pPr>
        <w:tabs>
          <w:tab w:val="clear" w:pos="567"/>
          <w:tab w:val="clear" w:pos="851"/>
          <w:tab w:val="clear" w:pos="992"/>
          <w:tab w:val="clear" w:pos="1134"/>
        </w:tabs>
        <w:spacing w:after="160"/>
        <w:jc w:val="center"/>
        <w:rPr>
          <w:rFonts w:asciiTheme="majorHAnsi" w:eastAsia="Times New Roman" w:hAnsiTheme="majorHAnsi" w:cstheme="majorHAnsi"/>
          <w:b/>
          <w:sz w:val="22"/>
          <w:szCs w:val="22"/>
          <w:lang w:eastAsia="da-DK"/>
        </w:rPr>
      </w:pPr>
      <w:r w:rsidRPr="00AE44F6">
        <w:rPr>
          <w:rFonts w:asciiTheme="majorHAnsi" w:eastAsia="Times New Roman" w:hAnsiTheme="majorHAnsi" w:cstheme="majorHAnsi"/>
          <w:b/>
          <w:sz w:val="22"/>
          <w:szCs w:val="22"/>
          <w:lang w:eastAsia="da-DK"/>
        </w:rPr>
        <w:t>SUTARTIES PAGRINDINĖS SĄLYGOS</w:t>
      </w:r>
    </w:p>
    <w:p w14:paraId="28F3E82F" w14:textId="77777777" w:rsidR="00711B83" w:rsidRPr="00AE44F6" w:rsidRDefault="00711B83" w:rsidP="00711B83">
      <w:pPr>
        <w:tabs>
          <w:tab w:val="clear" w:pos="567"/>
          <w:tab w:val="clear" w:pos="851"/>
          <w:tab w:val="clear" w:pos="992"/>
          <w:tab w:val="clear" w:pos="1134"/>
        </w:tabs>
        <w:spacing w:after="0" w:line="240" w:lineRule="auto"/>
        <w:jc w:val="left"/>
        <w:rPr>
          <w:rFonts w:asciiTheme="majorHAnsi" w:eastAsia="Times New Roman" w:hAnsiTheme="majorHAnsi" w:cstheme="majorHAnsi"/>
          <w:sz w:val="22"/>
          <w:szCs w:val="22"/>
          <w:lang w:eastAsia="da-DK"/>
        </w:rPr>
      </w:pPr>
    </w:p>
    <w:p w14:paraId="353373E4" w14:textId="77777777" w:rsidR="00711B83" w:rsidRPr="00AE44F6" w:rsidRDefault="00711B83" w:rsidP="00711B83">
      <w:pPr>
        <w:tabs>
          <w:tab w:val="clear" w:pos="567"/>
          <w:tab w:val="clear" w:pos="851"/>
          <w:tab w:val="clear" w:pos="992"/>
          <w:tab w:val="clear" w:pos="1134"/>
        </w:tabs>
        <w:spacing w:after="0" w:line="240" w:lineRule="auto"/>
        <w:jc w:val="left"/>
        <w:rPr>
          <w:rFonts w:asciiTheme="majorHAnsi" w:eastAsia="Times New Roman" w:hAnsiTheme="majorHAnsi" w:cstheme="majorHAnsi"/>
          <w:b/>
          <w:sz w:val="22"/>
          <w:szCs w:val="22"/>
          <w:lang w:eastAsia="da-DK"/>
        </w:rPr>
      </w:pPr>
      <w:r w:rsidRPr="00AE44F6">
        <w:rPr>
          <w:rFonts w:asciiTheme="majorHAnsi" w:eastAsia="Times New Roman" w:hAnsiTheme="majorHAnsi" w:cstheme="majorHAnsi"/>
          <w:b/>
          <w:sz w:val="22"/>
          <w:szCs w:val="22"/>
          <w:lang w:eastAsia="da-DK"/>
        </w:rPr>
        <w:t>1. Sutarties dalykas</w:t>
      </w:r>
    </w:p>
    <w:p w14:paraId="11F1BC89" w14:textId="185B03DF" w:rsidR="00711B83" w:rsidRPr="00AE44F6" w:rsidRDefault="00711B83" w:rsidP="00711B83">
      <w:pPr>
        <w:widowControl w:val="0"/>
        <w:tabs>
          <w:tab w:val="clear" w:pos="567"/>
          <w:tab w:val="clear" w:pos="851"/>
          <w:tab w:val="clear" w:pos="992"/>
        </w:tabs>
        <w:autoSpaceDE w:val="0"/>
        <w:autoSpaceDN w:val="0"/>
        <w:adjustRightInd w:val="0"/>
        <w:spacing w:after="0" w:line="240" w:lineRule="auto"/>
        <w:outlineLvl w:val="0"/>
        <w:rPr>
          <w:rFonts w:asciiTheme="majorHAnsi" w:eastAsia="Times New Roman" w:hAnsiTheme="majorHAnsi" w:cstheme="majorHAnsi"/>
          <w:kern w:val="16"/>
          <w:sz w:val="22"/>
          <w:szCs w:val="22"/>
          <w:lang w:eastAsia="ar-SA"/>
        </w:rPr>
      </w:pPr>
      <w:r w:rsidRPr="00AE44F6">
        <w:rPr>
          <w:rFonts w:asciiTheme="majorHAnsi" w:eastAsia="Times New Roman" w:hAnsiTheme="majorHAnsi" w:cstheme="majorHAnsi"/>
          <w:sz w:val="22"/>
          <w:szCs w:val="22"/>
          <w:lang w:eastAsia="da-DK"/>
        </w:rPr>
        <w:t>1.1.Šioje Sutartyje nustatytomis sąlygomis Rangovas savo jėgomis ir rizika AB „Panevėžio energija“, įsipareigoja atlikti</w:t>
      </w:r>
      <w:r w:rsidRPr="00AE44F6">
        <w:rPr>
          <w:rFonts w:asciiTheme="majorHAnsi" w:eastAsia="Times New Roman" w:hAnsiTheme="majorHAnsi" w:cstheme="majorHAnsi"/>
          <w:b/>
          <w:bCs/>
          <w:sz w:val="22"/>
          <w:szCs w:val="22"/>
          <w:lang w:eastAsia="da-DK"/>
        </w:rPr>
        <w:t xml:space="preserve"> </w:t>
      </w:r>
      <w:r w:rsidR="00670E04" w:rsidRPr="00AE44F6">
        <w:rPr>
          <w:rFonts w:asciiTheme="majorHAnsi" w:eastAsia="Calibri" w:hAnsiTheme="majorHAnsi" w:cstheme="majorHAnsi"/>
          <w:b/>
          <w:bCs/>
          <w:sz w:val="22"/>
          <w:szCs w:val="22"/>
          <w:lang w:eastAsia="lt-LT"/>
        </w:rPr>
        <w:t>Membraninio dea</w:t>
      </w:r>
      <w:r w:rsidR="001C304F" w:rsidRPr="00AE44F6">
        <w:rPr>
          <w:rFonts w:asciiTheme="majorHAnsi" w:eastAsia="Calibri" w:hAnsiTheme="majorHAnsi" w:cstheme="majorHAnsi"/>
          <w:b/>
          <w:bCs/>
          <w:sz w:val="22"/>
          <w:szCs w:val="22"/>
          <w:lang w:eastAsia="lt-LT"/>
        </w:rPr>
        <w:t>e</w:t>
      </w:r>
      <w:r w:rsidR="00670E04" w:rsidRPr="00AE44F6">
        <w:rPr>
          <w:rFonts w:asciiTheme="majorHAnsi" w:eastAsia="Calibri" w:hAnsiTheme="majorHAnsi" w:cstheme="majorHAnsi"/>
          <w:b/>
          <w:bCs/>
          <w:sz w:val="22"/>
          <w:szCs w:val="22"/>
          <w:lang w:eastAsia="lt-LT"/>
        </w:rPr>
        <w:t>ratoriaus įrengimo Panevėžio elektrinės katilinėje darbus</w:t>
      </w:r>
      <w:r w:rsidRPr="00AE44F6">
        <w:rPr>
          <w:rFonts w:asciiTheme="majorHAnsi" w:eastAsia="Times New Roman" w:hAnsiTheme="majorHAnsi" w:cstheme="majorHAnsi"/>
          <w:b/>
          <w:sz w:val="22"/>
          <w:szCs w:val="22"/>
          <w:lang w:eastAsia="da-DK"/>
        </w:rPr>
        <w:t xml:space="preserve">, </w:t>
      </w:r>
      <w:r w:rsidRPr="00AE44F6">
        <w:rPr>
          <w:rFonts w:asciiTheme="majorHAnsi" w:eastAsia="Times New Roman" w:hAnsiTheme="majorHAnsi" w:cstheme="majorHAnsi"/>
          <w:sz w:val="22"/>
          <w:szCs w:val="22"/>
          <w:lang w:eastAsia="da-DK"/>
        </w:rPr>
        <w:t>kurių apimtis, reikalavimai nurodyti techninėje specifikacijoje (1 priedas) (toliau - „Darbai") ir perduoti Darbų rezultatą Užsakovui šioje Sutartyje nustatytomis sąlygomis, terminais ir tvarka.</w:t>
      </w:r>
    </w:p>
    <w:p w14:paraId="01DA8AEC" w14:textId="2857C054" w:rsidR="00711B83" w:rsidRPr="00AE44F6" w:rsidRDefault="00711B83" w:rsidP="00711B83">
      <w:pPr>
        <w:tabs>
          <w:tab w:val="clear" w:pos="567"/>
          <w:tab w:val="clear" w:pos="851"/>
          <w:tab w:val="clear" w:pos="992"/>
          <w:tab w:val="clear" w:pos="1134"/>
        </w:tabs>
        <w:spacing w:after="0" w:line="240" w:lineRule="auto"/>
        <w:jc w:val="left"/>
        <w:rPr>
          <w:rFonts w:asciiTheme="majorHAnsi" w:eastAsia="Times New Roman" w:hAnsiTheme="majorHAnsi" w:cstheme="majorHAnsi"/>
          <w:sz w:val="22"/>
          <w:szCs w:val="22"/>
          <w:lang w:eastAsia="da-DK"/>
        </w:rPr>
      </w:pPr>
      <w:r w:rsidRPr="00AE44F6">
        <w:rPr>
          <w:rFonts w:asciiTheme="majorHAnsi" w:eastAsia="Times New Roman" w:hAnsiTheme="majorHAnsi" w:cstheme="majorHAnsi"/>
          <w:sz w:val="22"/>
          <w:szCs w:val="22"/>
          <w:lang w:eastAsia="da-DK"/>
        </w:rPr>
        <w:t>1.2. Darbų atlikimo vieta</w:t>
      </w:r>
      <w:r w:rsidR="00670E04" w:rsidRPr="00AE44F6">
        <w:rPr>
          <w:rFonts w:asciiTheme="majorHAnsi" w:eastAsia="Times New Roman" w:hAnsiTheme="majorHAnsi" w:cstheme="majorHAnsi"/>
          <w:sz w:val="22"/>
          <w:szCs w:val="22"/>
          <w:lang w:eastAsia="da-DK"/>
        </w:rPr>
        <w:t xml:space="preserve">: </w:t>
      </w:r>
      <w:r w:rsidR="00D96B52" w:rsidRPr="00AE44F6">
        <w:rPr>
          <w:rFonts w:asciiTheme="majorHAnsi" w:eastAsia="Times New Roman" w:hAnsiTheme="majorHAnsi" w:cstheme="majorHAnsi"/>
          <w:sz w:val="22"/>
          <w:szCs w:val="22"/>
          <w:lang w:eastAsia="da-DK"/>
        </w:rPr>
        <w:t>Senamies</w:t>
      </w:r>
      <w:r w:rsidR="00670E04" w:rsidRPr="00AE44F6">
        <w:rPr>
          <w:rFonts w:asciiTheme="majorHAnsi" w:eastAsia="Times New Roman" w:hAnsiTheme="majorHAnsi" w:cstheme="majorHAnsi"/>
          <w:sz w:val="22"/>
          <w:szCs w:val="22"/>
          <w:lang w:eastAsia="da-DK"/>
        </w:rPr>
        <w:t>čio</w:t>
      </w:r>
      <w:r w:rsidRPr="00AE44F6">
        <w:rPr>
          <w:rFonts w:asciiTheme="majorHAnsi" w:eastAsia="Times New Roman" w:hAnsiTheme="majorHAnsi" w:cstheme="majorHAnsi"/>
          <w:sz w:val="22"/>
          <w:szCs w:val="22"/>
          <w:lang w:eastAsia="da-DK"/>
        </w:rPr>
        <w:t xml:space="preserve"> g. 1</w:t>
      </w:r>
      <w:r w:rsidR="00670E04" w:rsidRPr="00AE44F6">
        <w:rPr>
          <w:rFonts w:asciiTheme="majorHAnsi" w:eastAsia="Times New Roman" w:hAnsiTheme="majorHAnsi" w:cstheme="majorHAnsi"/>
          <w:sz w:val="22"/>
          <w:szCs w:val="22"/>
          <w:lang w:eastAsia="da-DK"/>
        </w:rPr>
        <w:t>13</w:t>
      </w:r>
      <w:r w:rsidRPr="00AE44F6">
        <w:rPr>
          <w:rFonts w:asciiTheme="majorHAnsi" w:eastAsia="Times New Roman" w:hAnsiTheme="majorHAnsi" w:cstheme="majorHAnsi"/>
          <w:sz w:val="22"/>
          <w:szCs w:val="22"/>
          <w:lang w:eastAsia="da-DK"/>
        </w:rPr>
        <w:t>, Panevėžys.</w:t>
      </w:r>
    </w:p>
    <w:p w14:paraId="38102739" w14:textId="77777777" w:rsidR="00711B83" w:rsidRPr="00AE44F6" w:rsidRDefault="00711B83" w:rsidP="00711B83">
      <w:pPr>
        <w:tabs>
          <w:tab w:val="clear" w:pos="567"/>
          <w:tab w:val="clear" w:pos="851"/>
          <w:tab w:val="clear" w:pos="992"/>
          <w:tab w:val="clear" w:pos="1134"/>
        </w:tabs>
        <w:spacing w:after="0" w:line="240" w:lineRule="auto"/>
        <w:rPr>
          <w:rFonts w:asciiTheme="majorHAnsi" w:eastAsia="Times New Roman" w:hAnsiTheme="majorHAnsi" w:cstheme="majorHAnsi"/>
          <w:sz w:val="22"/>
          <w:szCs w:val="22"/>
          <w:lang w:eastAsia="da-DK"/>
        </w:rPr>
      </w:pPr>
    </w:p>
    <w:p w14:paraId="5EBD84FB" w14:textId="77777777" w:rsidR="00711B83" w:rsidRPr="00AE44F6" w:rsidRDefault="00711B83" w:rsidP="00711B83">
      <w:pPr>
        <w:tabs>
          <w:tab w:val="clear" w:pos="567"/>
          <w:tab w:val="clear" w:pos="851"/>
          <w:tab w:val="clear" w:pos="992"/>
          <w:tab w:val="clear" w:pos="1134"/>
        </w:tabs>
        <w:spacing w:after="0" w:line="240" w:lineRule="auto"/>
        <w:jc w:val="left"/>
        <w:rPr>
          <w:rFonts w:asciiTheme="majorHAnsi" w:eastAsia="Times New Roman" w:hAnsiTheme="majorHAnsi" w:cstheme="majorHAnsi"/>
          <w:b/>
          <w:sz w:val="22"/>
          <w:szCs w:val="22"/>
          <w:lang w:eastAsia="da-DK"/>
        </w:rPr>
      </w:pPr>
      <w:r w:rsidRPr="00AE44F6">
        <w:rPr>
          <w:rFonts w:asciiTheme="majorHAnsi" w:eastAsia="Times New Roman" w:hAnsiTheme="majorHAnsi" w:cstheme="majorHAnsi"/>
          <w:b/>
          <w:sz w:val="22"/>
          <w:szCs w:val="22"/>
          <w:lang w:eastAsia="da-DK"/>
        </w:rPr>
        <w:t>2. Sutarties kaina (kainodaros taisyklės) ir mokėjimo sąlygos</w:t>
      </w:r>
    </w:p>
    <w:p w14:paraId="13E1DEDD" w14:textId="77777777" w:rsidR="00275E5B" w:rsidRPr="00AE44F6" w:rsidRDefault="00275E5B" w:rsidP="00275E5B">
      <w:pPr>
        <w:tabs>
          <w:tab w:val="clear" w:pos="567"/>
          <w:tab w:val="clear" w:pos="851"/>
          <w:tab w:val="clear" w:pos="992"/>
          <w:tab w:val="clear" w:pos="1134"/>
        </w:tabs>
        <w:suppressAutoHyphens/>
        <w:autoSpaceDE w:val="0"/>
        <w:autoSpaceDN w:val="0"/>
        <w:adjustRightInd w:val="0"/>
        <w:spacing w:after="0" w:line="240" w:lineRule="auto"/>
        <w:contextualSpacing/>
        <w:rPr>
          <w:rFonts w:asciiTheme="majorHAnsi" w:eastAsia="Times New Roman" w:hAnsiTheme="majorHAnsi" w:cstheme="majorHAnsi"/>
          <w:sz w:val="22"/>
          <w:szCs w:val="22"/>
        </w:rPr>
      </w:pPr>
      <w:r w:rsidRPr="00AE44F6">
        <w:rPr>
          <w:rFonts w:asciiTheme="majorHAnsi" w:eastAsia="Times New Roman" w:hAnsiTheme="majorHAnsi" w:cstheme="majorHAnsi"/>
          <w:sz w:val="22"/>
          <w:szCs w:val="22"/>
        </w:rPr>
        <w:t>2.1.Sutartyje yra pasirinkta fiksuotos kainos kainodara.</w:t>
      </w:r>
    </w:p>
    <w:p w14:paraId="5B2F8240" w14:textId="77777777" w:rsidR="00275E5B" w:rsidRPr="00AE44F6" w:rsidRDefault="00275E5B" w:rsidP="00275E5B">
      <w:pPr>
        <w:tabs>
          <w:tab w:val="clear" w:pos="567"/>
          <w:tab w:val="clear" w:pos="851"/>
          <w:tab w:val="clear" w:pos="992"/>
          <w:tab w:val="clear" w:pos="1134"/>
        </w:tabs>
        <w:spacing w:after="0" w:line="240" w:lineRule="auto"/>
        <w:rPr>
          <w:rFonts w:asciiTheme="majorHAnsi" w:eastAsia="Times New Roman" w:hAnsiTheme="majorHAnsi" w:cstheme="majorHAnsi"/>
          <w:sz w:val="22"/>
          <w:szCs w:val="22"/>
          <w:lang w:eastAsia="da-DK"/>
        </w:rPr>
      </w:pPr>
      <w:r w:rsidRPr="00AE44F6">
        <w:rPr>
          <w:rFonts w:asciiTheme="majorHAnsi" w:eastAsia="Times New Roman" w:hAnsiTheme="majorHAnsi" w:cstheme="majorHAnsi"/>
          <w:sz w:val="22"/>
          <w:szCs w:val="22"/>
          <w:lang w:eastAsia="da-DK"/>
        </w:rPr>
        <w:t>2.2.Pradinė Sutarties vertė, yra [suma skaitmenimis] ([suma žodžiais]) [valiuta] ir PVM [suma skaitmenimis] ([suma žodžiais]) [valiuta], kaina iš viso su PVM ir yra [suma skaitmenimis] ([suma žodžiais]) [valiuta].</w:t>
      </w:r>
    </w:p>
    <w:p w14:paraId="4A62936D" w14:textId="77777777" w:rsidR="00A75643" w:rsidRPr="00AE44F6" w:rsidRDefault="00275E5B" w:rsidP="00275E5B">
      <w:pPr>
        <w:tabs>
          <w:tab w:val="clear" w:pos="567"/>
          <w:tab w:val="clear" w:pos="851"/>
          <w:tab w:val="clear" w:pos="992"/>
          <w:tab w:val="clear" w:pos="1134"/>
        </w:tabs>
        <w:spacing w:after="0" w:line="240" w:lineRule="auto"/>
        <w:jc w:val="left"/>
        <w:rPr>
          <w:rFonts w:asciiTheme="majorHAnsi" w:eastAsia="Calibri" w:hAnsiTheme="majorHAnsi" w:cstheme="majorHAnsi"/>
          <w:sz w:val="22"/>
          <w:szCs w:val="22"/>
        </w:rPr>
      </w:pPr>
      <w:r w:rsidRPr="00AE44F6">
        <w:rPr>
          <w:rFonts w:asciiTheme="majorHAnsi" w:eastAsia="Calibri" w:hAnsiTheme="majorHAnsi" w:cstheme="majorHAnsi"/>
          <w:sz w:val="22"/>
          <w:szCs w:val="22"/>
        </w:rPr>
        <w:t>Bendra Sutarties kaina detalizuojama šios sutarties 2 priede.</w:t>
      </w:r>
    </w:p>
    <w:p w14:paraId="718374AB" w14:textId="4FEF8981" w:rsidR="00275E5B" w:rsidRPr="00AE44F6" w:rsidRDefault="00275E5B" w:rsidP="00275E5B">
      <w:pPr>
        <w:tabs>
          <w:tab w:val="clear" w:pos="567"/>
          <w:tab w:val="clear" w:pos="851"/>
          <w:tab w:val="clear" w:pos="992"/>
          <w:tab w:val="clear" w:pos="1134"/>
        </w:tabs>
        <w:spacing w:after="0" w:line="240" w:lineRule="auto"/>
        <w:outlineLvl w:val="1"/>
        <w:rPr>
          <w:rFonts w:asciiTheme="majorHAnsi" w:eastAsia="Times New Roman" w:hAnsiTheme="majorHAnsi" w:cstheme="majorHAnsi"/>
          <w:sz w:val="22"/>
          <w:szCs w:val="22"/>
          <w:lang w:eastAsia="da-DK"/>
        </w:rPr>
      </w:pPr>
      <w:r w:rsidRPr="00AE44F6">
        <w:rPr>
          <w:rFonts w:asciiTheme="majorHAnsi" w:eastAsia="Times New Roman" w:hAnsiTheme="majorHAnsi" w:cstheme="majorHAnsi"/>
          <w:bCs/>
          <w:sz w:val="22"/>
          <w:szCs w:val="22"/>
          <w:lang w:eastAsia="da-DK"/>
        </w:rPr>
        <w:t xml:space="preserve">2.3.Už </w:t>
      </w:r>
      <w:r w:rsidRPr="00AE44F6">
        <w:rPr>
          <w:rFonts w:asciiTheme="majorHAnsi" w:eastAsia="Times New Roman" w:hAnsiTheme="majorHAnsi" w:cstheme="majorHAnsi"/>
          <w:sz w:val="22"/>
          <w:szCs w:val="22"/>
          <w:lang w:eastAsia="da-DK"/>
        </w:rPr>
        <w:t>nustatytą pradinę Sutarties vertę</w:t>
      </w:r>
      <w:r w:rsidRPr="00AE44F6">
        <w:rPr>
          <w:rFonts w:asciiTheme="majorHAnsi" w:eastAsia="Times New Roman" w:hAnsiTheme="majorHAnsi" w:cstheme="majorHAnsi"/>
          <w:bCs/>
          <w:sz w:val="22"/>
          <w:szCs w:val="22"/>
          <w:lang w:eastAsia="da-DK"/>
        </w:rPr>
        <w:t xml:space="preserve"> Rangovas įsipareigoja atlikti Darbus, numatytus Sutarties 1.1. punkte. Į Pradinę sutarties vertę yra įtrauktos visos Rangovo išlaidos, susijusios su visų Darbų įvykdymu, taip pat su tinkamu ir kokybišku šioje Sutartyje numatytų kitų Rangovo įsipareigojimų įvykdymu, įskaitant mokesčius, muitus ir kitokias išlaidas, Rangovo patirtas vykdant Sutartyje numatytus įsipareigojimus</w:t>
      </w:r>
      <w:r w:rsidRPr="00AE44F6">
        <w:rPr>
          <w:rFonts w:asciiTheme="majorHAnsi" w:eastAsia="Times New Roman" w:hAnsiTheme="majorHAnsi" w:cstheme="majorHAnsi"/>
          <w:sz w:val="22"/>
          <w:szCs w:val="22"/>
          <w:lang w:eastAsia="da-DK"/>
        </w:rPr>
        <w:t>.</w:t>
      </w:r>
    </w:p>
    <w:p w14:paraId="67502521" w14:textId="39B16F7C" w:rsidR="005A3DA4" w:rsidRPr="00AE44F6" w:rsidRDefault="00726057" w:rsidP="00726057">
      <w:pPr>
        <w:pStyle w:val="Antrat2"/>
        <w:widowControl w:val="0"/>
        <w:numPr>
          <w:ilvl w:val="0"/>
          <w:numId w:val="0"/>
        </w:numPr>
        <w:spacing w:before="0" w:afterLines="20" w:after="48"/>
        <w:ind w:right="-144"/>
        <w:rPr>
          <w:rFonts w:asciiTheme="majorHAnsi" w:hAnsiTheme="majorHAnsi" w:cstheme="majorHAnsi"/>
          <w:b w:val="0"/>
          <w:bCs/>
          <w:color w:val="auto"/>
          <w:sz w:val="22"/>
          <w:szCs w:val="22"/>
        </w:rPr>
      </w:pPr>
      <w:bookmarkStart w:id="3" w:name="_Ref88646839"/>
      <w:bookmarkStart w:id="4" w:name="_Toc93858014"/>
      <w:r w:rsidRPr="00AE44F6">
        <w:rPr>
          <w:rFonts w:asciiTheme="majorHAnsi" w:hAnsiTheme="majorHAnsi" w:cstheme="majorHAnsi"/>
          <w:b w:val="0"/>
          <w:bCs/>
          <w:color w:val="auto"/>
          <w:sz w:val="22"/>
          <w:szCs w:val="22"/>
        </w:rPr>
        <w:t>2.4.</w:t>
      </w:r>
      <w:r w:rsidR="005A3DA4" w:rsidRPr="00AE44F6">
        <w:rPr>
          <w:rFonts w:asciiTheme="majorHAnsi" w:hAnsiTheme="majorHAnsi" w:cstheme="majorHAnsi"/>
          <w:b w:val="0"/>
          <w:bCs/>
          <w:color w:val="auto"/>
          <w:sz w:val="22"/>
          <w:szCs w:val="22"/>
        </w:rPr>
        <w:t>Sutarties kainos perskaičiavimas dėl kainų lygio pokyčio</w:t>
      </w:r>
      <w:bookmarkEnd w:id="3"/>
      <w:bookmarkEnd w:id="4"/>
      <w:r w:rsidRPr="00AE44F6">
        <w:rPr>
          <w:rFonts w:asciiTheme="majorHAnsi" w:hAnsiTheme="majorHAnsi" w:cstheme="majorHAnsi"/>
          <w:b w:val="0"/>
          <w:bCs/>
          <w:color w:val="auto"/>
          <w:sz w:val="22"/>
          <w:szCs w:val="22"/>
        </w:rPr>
        <w:t>:</w:t>
      </w:r>
    </w:p>
    <w:p w14:paraId="08AD4F0A" w14:textId="1BED634C" w:rsidR="005A3DA4" w:rsidRPr="00AE44F6" w:rsidRDefault="00726057" w:rsidP="00726057">
      <w:pPr>
        <w:widowControl w:val="0"/>
        <w:pBdr>
          <w:top w:val="nil"/>
          <w:left w:val="nil"/>
          <w:bottom w:val="nil"/>
          <w:right w:val="nil"/>
          <w:between w:val="nil"/>
        </w:pBdr>
        <w:spacing w:afterLines="20" w:after="48"/>
        <w:ind w:right="-144"/>
        <w:rPr>
          <w:rFonts w:asciiTheme="majorHAnsi" w:hAnsiTheme="majorHAnsi" w:cstheme="majorHAnsi"/>
          <w:sz w:val="22"/>
          <w:szCs w:val="22"/>
        </w:rPr>
      </w:pPr>
      <w:bookmarkStart w:id="5" w:name="_Ref146805146"/>
      <w:bookmarkStart w:id="6" w:name="_Hlk92368936"/>
      <w:r w:rsidRPr="00AE44F6">
        <w:rPr>
          <w:rFonts w:asciiTheme="majorHAnsi" w:hAnsiTheme="majorHAnsi" w:cstheme="majorHAnsi"/>
          <w:sz w:val="22"/>
          <w:szCs w:val="22"/>
        </w:rPr>
        <w:tab/>
      </w:r>
      <w:r w:rsidRPr="00AE44F6">
        <w:rPr>
          <w:rFonts w:asciiTheme="majorHAnsi" w:hAnsiTheme="majorHAnsi" w:cstheme="majorHAnsi"/>
          <w:sz w:val="22"/>
          <w:szCs w:val="22"/>
        </w:rPr>
        <w:tab/>
        <w:t>2.4.1.</w:t>
      </w:r>
      <w:r w:rsidR="005A3DA4" w:rsidRPr="00AE44F6">
        <w:rPr>
          <w:rFonts w:asciiTheme="majorHAnsi" w:hAnsiTheme="majorHAnsi" w:cstheme="majorHAnsi"/>
          <w:sz w:val="22"/>
          <w:szCs w:val="22"/>
        </w:rPr>
        <w:t>Sutarties kaina turi būti peržiūrima dėl kainų lygio pokyčio bet kurios iš Šalių rašytiniu prašymu. Peržiūros momentas yra Šalies prašymo kitai Šaliai peržiūrėti Sutarties kainą gavimo diena.</w:t>
      </w:r>
      <w:bookmarkEnd w:id="5"/>
      <w:r w:rsidR="005A3DA4" w:rsidRPr="00AE44F6">
        <w:rPr>
          <w:rFonts w:asciiTheme="majorHAnsi" w:hAnsiTheme="majorHAnsi" w:cstheme="majorHAnsi"/>
          <w:sz w:val="22"/>
          <w:szCs w:val="22"/>
        </w:rPr>
        <w:t xml:space="preserve"> </w:t>
      </w:r>
    </w:p>
    <w:bookmarkEnd w:id="6"/>
    <w:p w14:paraId="7BBDE342" w14:textId="275DFFDA" w:rsidR="005A3DA4" w:rsidRPr="00AE44F6" w:rsidRDefault="00726057" w:rsidP="00726057">
      <w:pPr>
        <w:widowControl w:val="0"/>
        <w:pBdr>
          <w:top w:val="nil"/>
          <w:left w:val="nil"/>
          <w:bottom w:val="nil"/>
          <w:right w:val="nil"/>
          <w:between w:val="nil"/>
        </w:pBdr>
        <w:tabs>
          <w:tab w:val="clear" w:pos="567"/>
        </w:tabs>
        <w:spacing w:afterLines="20" w:after="48" w:line="240" w:lineRule="auto"/>
        <w:ind w:right="-144"/>
        <w:rPr>
          <w:rFonts w:asciiTheme="majorHAnsi" w:hAnsiTheme="majorHAnsi" w:cstheme="majorHAnsi"/>
          <w:sz w:val="22"/>
          <w:szCs w:val="22"/>
        </w:rPr>
      </w:pPr>
      <w:r w:rsidRPr="00AE44F6">
        <w:rPr>
          <w:rFonts w:asciiTheme="majorHAnsi" w:hAnsiTheme="majorHAnsi" w:cstheme="majorHAnsi"/>
          <w:sz w:val="22"/>
          <w:szCs w:val="22"/>
        </w:rPr>
        <w:tab/>
        <w:t>2.4.2.</w:t>
      </w:r>
      <w:r w:rsidR="005A3DA4" w:rsidRPr="00AE44F6">
        <w:rPr>
          <w:rFonts w:asciiTheme="majorHAnsi" w:hAnsiTheme="majorHAnsi" w:cstheme="majorHAnsi"/>
          <w:sz w:val="22"/>
          <w:szCs w:val="22"/>
        </w:rPr>
        <w:t xml:space="preserve">Turi būti perskaičiuojamos Rangovui mokėtinos sumos tik už </w:t>
      </w:r>
      <w:r w:rsidR="00E06047" w:rsidRPr="00AE44F6">
        <w:rPr>
          <w:rFonts w:asciiTheme="majorHAnsi" w:hAnsiTheme="majorHAnsi" w:cstheme="majorHAnsi"/>
          <w:sz w:val="22"/>
          <w:szCs w:val="22"/>
        </w:rPr>
        <w:t>montavimo</w:t>
      </w:r>
      <w:r w:rsidR="005A3DA4" w:rsidRPr="00AE44F6">
        <w:rPr>
          <w:rFonts w:asciiTheme="majorHAnsi" w:hAnsiTheme="majorHAnsi" w:cstheme="majorHAnsi"/>
          <w:sz w:val="22"/>
          <w:szCs w:val="22"/>
        </w:rPr>
        <w:t xml:space="preserve"> darbus</w:t>
      </w:r>
      <w:r w:rsidR="00836F80" w:rsidRPr="00AE44F6">
        <w:rPr>
          <w:rFonts w:asciiTheme="majorHAnsi" w:hAnsiTheme="majorHAnsi" w:cstheme="majorHAnsi"/>
          <w:sz w:val="22"/>
          <w:szCs w:val="22"/>
        </w:rPr>
        <w:t xml:space="preserve"> (toliau – Statybos darbai)</w:t>
      </w:r>
      <w:r w:rsidR="005A3DA4" w:rsidRPr="00AE44F6">
        <w:rPr>
          <w:rFonts w:asciiTheme="majorHAnsi" w:hAnsiTheme="majorHAnsi" w:cstheme="majorHAnsi"/>
          <w:sz w:val="22"/>
          <w:szCs w:val="22"/>
        </w:rPr>
        <w:t>, o už kitus, nei</w:t>
      </w:r>
      <w:r w:rsidR="00836F80" w:rsidRPr="00AE44F6">
        <w:rPr>
          <w:rFonts w:asciiTheme="majorHAnsi" w:hAnsiTheme="majorHAnsi" w:cstheme="majorHAnsi"/>
          <w:sz w:val="22"/>
          <w:szCs w:val="22"/>
        </w:rPr>
        <w:t xml:space="preserve"> statybos</w:t>
      </w:r>
      <w:r w:rsidR="005A3DA4" w:rsidRPr="00AE44F6">
        <w:rPr>
          <w:rFonts w:asciiTheme="majorHAnsi" w:hAnsiTheme="majorHAnsi" w:cstheme="majorHAnsi"/>
          <w:sz w:val="22"/>
          <w:szCs w:val="22"/>
        </w:rPr>
        <w:t xml:space="preserve"> darbai, Darbus (Projekto parengimą ir pan.), </w:t>
      </w:r>
      <w:r w:rsidR="00E06047" w:rsidRPr="00AE44F6">
        <w:rPr>
          <w:rFonts w:asciiTheme="majorHAnsi" w:hAnsiTheme="majorHAnsi" w:cstheme="majorHAnsi"/>
          <w:sz w:val="22"/>
          <w:szCs w:val="22"/>
        </w:rPr>
        <w:t>medžiagas</w:t>
      </w:r>
      <w:r w:rsidR="005A3DA4" w:rsidRPr="00AE44F6">
        <w:rPr>
          <w:rFonts w:asciiTheme="majorHAnsi" w:hAnsiTheme="majorHAnsi" w:cstheme="majorHAnsi"/>
          <w:sz w:val="22"/>
          <w:szCs w:val="22"/>
        </w:rPr>
        <w:t xml:space="preserve"> ar Įr</w:t>
      </w:r>
      <w:r w:rsidRPr="00AE44F6">
        <w:rPr>
          <w:rFonts w:asciiTheme="majorHAnsi" w:hAnsiTheme="majorHAnsi" w:cstheme="majorHAnsi"/>
          <w:sz w:val="22"/>
          <w:szCs w:val="22"/>
        </w:rPr>
        <w:t>angą,</w:t>
      </w:r>
      <w:r w:rsidR="005A3DA4" w:rsidRPr="00AE44F6">
        <w:rPr>
          <w:rFonts w:asciiTheme="majorHAnsi" w:hAnsiTheme="majorHAnsi" w:cstheme="majorHAnsi"/>
          <w:sz w:val="22"/>
          <w:szCs w:val="22"/>
        </w:rPr>
        <w:t xml:space="preserve"> mokėtinos sumos negali būti perskaičiuojamos.</w:t>
      </w:r>
    </w:p>
    <w:p w14:paraId="3EC456C2" w14:textId="4B67B83F" w:rsidR="005A3DA4" w:rsidRPr="00AE44F6" w:rsidRDefault="00726057" w:rsidP="00726057">
      <w:pPr>
        <w:widowControl w:val="0"/>
        <w:pBdr>
          <w:top w:val="nil"/>
          <w:left w:val="nil"/>
          <w:bottom w:val="nil"/>
          <w:right w:val="nil"/>
          <w:between w:val="nil"/>
        </w:pBdr>
        <w:tabs>
          <w:tab w:val="clear" w:pos="567"/>
        </w:tabs>
        <w:spacing w:afterLines="20" w:after="48" w:line="240" w:lineRule="auto"/>
        <w:ind w:right="-144"/>
        <w:rPr>
          <w:rFonts w:asciiTheme="majorHAnsi" w:hAnsiTheme="majorHAnsi" w:cstheme="majorHAnsi"/>
          <w:sz w:val="22"/>
          <w:szCs w:val="22"/>
        </w:rPr>
      </w:pPr>
      <w:bookmarkStart w:id="7" w:name="_18vjpp8" w:colFirst="0" w:colLast="0"/>
      <w:bookmarkStart w:id="8" w:name="_Ref173360629"/>
      <w:bookmarkStart w:id="9" w:name="_Ref88653909"/>
      <w:bookmarkEnd w:id="7"/>
      <w:r w:rsidRPr="00AE44F6">
        <w:rPr>
          <w:rFonts w:asciiTheme="majorHAnsi" w:hAnsiTheme="majorHAnsi" w:cstheme="majorHAnsi"/>
          <w:sz w:val="22"/>
          <w:szCs w:val="22"/>
        </w:rPr>
        <w:tab/>
        <w:t>2.4.3.</w:t>
      </w:r>
      <w:r w:rsidR="005A3DA4" w:rsidRPr="00AE44F6">
        <w:rPr>
          <w:rFonts w:asciiTheme="majorHAnsi" w:hAnsiTheme="majorHAnsi" w:cstheme="majorHAnsi"/>
          <w:sz w:val="22"/>
          <w:szCs w:val="22"/>
        </w:rPr>
        <w:t>Rangovui mokėtinos sumos už Statybos darbus gali būti perskaičiuojamos, jeigu Valstybinės duomenų agentūros (www.stat.gov.lt) kas mėnesį skelbiamo statybos sąnaudų elementų kainų indekso, labiausiai atitinkančio Objekto rūšį (toliau – Indeksas), reikšmė pakinta daugiau kaip 5 proc. per bet kurį Darbų vykdymo laikotarpį. Indekso reikšmių šaltinis – Valstybės duomenų agentūros duomenų bazės. Indeksą galima rasti (žingsniai):</w:t>
      </w:r>
      <w:bookmarkEnd w:id="8"/>
    </w:p>
    <w:p w14:paraId="0D412D04" w14:textId="77777777" w:rsidR="005A3DA4" w:rsidRPr="00AE44F6" w:rsidRDefault="005A3DA4" w:rsidP="005A3DA4">
      <w:pPr>
        <w:pStyle w:val="Sraopastraipa"/>
        <w:widowControl w:val="0"/>
        <w:numPr>
          <w:ilvl w:val="3"/>
          <w:numId w:val="4"/>
        </w:numPr>
        <w:pBdr>
          <w:top w:val="nil"/>
          <w:left w:val="nil"/>
          <w:bottom w:val="nil"/>
          <w:right w:val="nil"/>
          <w:between w:val="nil"/>
        </w:pBdr>
        <w:spacing w:afterLines="20" w:after="48"/>
        <w:ind w:left="1260" w:right="-144"/>
        <w:rPr>
          <w:rFonts w:asciiTheme="majorHAnsi" w:eastAsia="Arial" w:hAnsiTheme="majorHAnsi" w:cstheme="majorHAnsi"/>
          <w:sz w:val="22"/>
          <w:szCs w:val="22"/>
          <w:lang w:val="lt-LT"/>
        </w:rPr>
      </w:pPr>
      <w:hyperlink r:id="rId11" w:history="1">
        <w:r w:rsidRPr="00AE44F6">
          <w:rPr>
            <w:rFonts w:asciiTheme="majorHAnsi" w:eastAsia="Arial" w:hAnsiTheme="majorHAnsi" w:cstheme="majorHAnsi"/>
            <w:sz w:val="22"/>
            <w:szCs w:val="22"/>
            <w:lang w:val="lt-LT"/>
          </w:rPr>
          <w:t>https://osp.stat.gov.lt</w:t>
        </w:r>
      </w:hyperlink>
      <w:r w:rsidRPr="00AE44F6">
        <w:rPr>
          <w:rFonts w:asciiTheme="majorHAnsi" w:eastAsia="Arial" w:hAnsiTheme="majorHAnsi" w:cstheme="majorHAnsi"/>
          <w:sz w:val="22"/>
          <w:szCs w:val="22"/>
          <w:lang w:val="lt-LT"/>
        </w:rPr>
        <w:t>;</w:t>
      </w:r>
    </w:p>
    <w:p w14:paraId="1868B272" w14:textId="77777777" w:rsidR="005A3DA4" w:rsidRPr="00AE44F6" w:rsidRDefault="005A3DA4" w:rsidP="005A3DA4">
      <w:pPr>
        <w:pStyle w:val="Sraopastraipa"/>
        <w:widowControl w:val="0"/>
        <w:numPr>
          <w:ilvl w:val="3"/>
          <w:numId w:val="4"/>
        </w:numPr>
        <w:pBdr>
          <w:top w:val="nil"/>
          <w:left w:val="nil"/>
          <w:bottom w:val="nil"/>
          <w:right w:val="nil"/>
          <w:between w:val="nil"/>
        </w:pBdr>
        <w:spacing w:afterLines="20" w:after="48"/>
        <w:ind w:left="1260" w:right="-144"/>
        <w:rPr>
          <w:rFonts w:asciiTheme="majorHAnsi" w:eastAsia="Arial" w:hAnsiTheme="majorHAnsi" w:cstheme="majorHAnsi"/>
          <w:sz w:val="22"/>
          <w:szCs w:val="22"/>
          <w:lang w:val="lt-LT"/>
        </w:rPr>
      </w:pPr>
      <w:r w:rsidRPr="00AE44F6">
        <w:rPr>
          <w:rFonts w:asciiTheme="majorHAnsi" w:eastAsia="Arial" w:hAnsiTheme="majorHAnsi" w:cstheme="majorHAnsi"/>
          <w:sz w:val="22"/>
          <w:szCs w:val="22"/>
          <w:lang w:val="lt-LT"/>
        </w:rPr>
        <w:t>Visi rodikliai;</w:t>
      </w:r>
    </w:p>
    <w:p w14:paraId="0392778A" w14:textId="77777777" w:rsidR="005A3DA4" w:rsidRPr="00AE44F6" w:rsidRDefault="005A3DA4" w:rsidP="005A3DA4">
      <w:pPr>
        <w:pStyle w:val="Sraopastraipa"/>
        <w:widowControl w:val="0"/>
        <w:numPr>
          <w:ilvl w:val="3"/>
          <w:numId w:val="4"/>
        </w:numPr>
        <w:pBdr>
          <w:top w:val="nil"/>
          <w:left w:val="nil"/>
          <w:bottom w:val="nil"/>
          <w:right w:val="nil"/>
          <w:between w:val="nil"/>
        </w:pBdr>
        <w:spacing w:afterLines="20" w:after="48"/>
        <w:ind w:left="1260" w:right="-144"/>
        <w:rPr>
          <w:rFonts w:asciiTheme="majorHAnsi" w:eastAsia="Arial" w:hAnsiTheme="majorHAnsi" w:cstheme="majorHAnsi"/>
          <w:sz w:val="22"/>
          <w:szCs w:val="22"/>
          <w:lang w:val="lt-LT"/>
        </w:rPr>
      </w:pPr>
      <w:r w:rsidRPr="00AE44F6">
        <w:rPr>
          <w:rFonts w:asciiTheme="majorHAnsi" w:eastAsia="Arial" w:hAnsiTheme="majorHAnsi" w:cstheme="majorHAnsi"/>
          <w:sz w:val="22"/>
          <w:szCs w:val="22"/>
          <w:lang w:val="lt-LT"/>
        </w:rPr>
        <w:t>Rodiklių duomenų bazė;</w:t>
      </w:r>
    </w:p>
    <w:p w14:paraId="25009E7C" w14:textId="77777777" w:rsidR="005A3DA4" w:rsidRPr="00AE44F6" w:rsidRDefault="005A3DA4" w:rsidP="005A3DA4">
      <w:pPr>
        <w:pStyle w:val="Sraopastraipa"/>
        <w:widowControl w:val="0"/>
        <w:numPr>
          <w:ilvl w:val="3"/>
          <w:numId w:val="4"/>
        </w:numPr>
        <w:pBdr>
          <w:top w:val="nil"/>
          <w:left w:val="nil"/>
          <w:bottom w:val="nil"/>
          <w:right w:val="nil"/>
          <w:between w:val="nil"/>
        </w:pBdr>
        <w:spacing w:afterLines="20" w:after="48"/>
        <w:ind w:left="1260" w:right="-144"/>
        <w:rPr>
          <w:rFonts w:asciiTheme="majorHAnsi" w:eastAsia="Arial" w:hAnsiTheme="majorHAnsi" w:cstheme="majorHAnsi"/>
          <w:sz w:val="22"/>
          <w:szCs w:val="22"/>
          <w:lang w:val="lt-LT"/>
        </w:rPr>
      </w:pPr>
      <w:r w:rsidRPr="00AE44F6">
        <w:rPr>
          <w:rFonts w:asciiTheme="majorHAnsi" w:eastAsia="Arial" w:hAnsiTheme="majorHAnsi" w:cstheme="majorHAnsi"/>
          <w:sz w:val="22"/>
          <w:szCs w:val="22"/>
          <w:lang w:val="lt-LT"/>
        </w:rPr>
        <w:t>Pagal temą;</w:t>
      </w:r>
    </w:p>
    <w:p w14:paraId="23CCBB1D" w14:textId="77777777" w:rsidR="005A3DA4" w:rsidRPr="00AE44F6" w:rsidRDefault="005A3DA4" w:rsidP="005A3DA4">
      <w:pPr>
        <w:pStyle w:val="Sraopastraipa"/>
        <w:widowControl w:val="0"/>
        <w:numPr>
          <w:ilvl w:val="3"/>
          <w:numId w:val="4"/>
        </w:numPr>
        <w:pBdr>
          <w:top w:val="nil"/>
          <w:left w:val="nil"/>
          <w:bottom w:val="nil"/>
          <w:right w:val="nil"/>
          <w:between w:val="nil"/>
        </w:pBdr>
        <w:spacing w:afterLines="20" w:after="48"/>
        <w:ind w:left="1260" w:right="-144"/>
        <w:rPr>
          <w:rFonts w:asciiTheme="majorHAnsi" w:eastAsia="Arial" w:hAnsiTheme="majorHAnsi" w:cstheme="majorHAnsi"/>
          <w:sz w:val="22"/>
          <w:szCs w:val="22"/>
          <w:lang w:val="lt-LT"/>
        </w:rPr>
      </w:pPr>
      <w:r w:rsidRPr="00AE44F6">
        <w:rPr>
          <w:rFonts w:asciiTheme="majorHAnsi" w:eastAsia="Arial" w:hAnsiTheme="majorHAnsi" w:cstheme="majorHAnsi"/>
          <w:sz w:val="22"/>
          <w:szCs w:val="22"/>
          <w:lang w:val="lt-LT"/>
        </w:rPr>
        <w:t>Ūkis ir finansai (makroekonomika);</w:t>
      </w:r>
    </w:p>
    <w:p w14:paraId="003306A1" w14:textId="77777777" w:rsidR="005A3DA4" w:rsidRPr="00AE44F6" w:rsidRDefault="005A3DA4" w:rsidP="005A3DA4">
      <w:pPr>
        <w:pStyle w:val="Sraopastraipa"/>
        <w:widowControl w:val="0"/>
        <w:numPr>
          <w:ilvl w:val="3"/>
          <w:numId w:val="4"/>
        </w:numPr>
        <w:pBdr>
          <w:top w:val="nil"/>
          <w:left w:val="nil"/>
          <w:bottom w:val="nil"/>
          <w:right w:val="nil"/>
          <w:between w:val="nil"/>
        </w:pBdr>
        <w:spacing w:afterLines="20" w:after="48"/>
        <w:ind w:left="1260" w:right="-144"/>
        <w:rPr>
          <w:rFonts w:asciiTheme="majorHAnsi" w:eastAsia="Arial" w:hAnsiTheme="majorHAnsi" w:cstheme="majorHAnsi"/>
          <w:sz w:val="22"/>
          <w:szCs w:val="22"/>
          <w:lang w:val="lt-LT"/>
        </w:rPr>
      </w:pPr>
      <w:r w:rsidRPr="00AE44F6">
        <w:rPr>
          <w:rFonts w:asciiTheme="majorHAnsi" w:eastAsia="Arial" w:hAnsiTheme="majorHAnsi" w:cstheme="majorHAnsi"/>
          <w:sz w:val="22"/>
          <w:szCs w:val="22"/>
          <w:lang w:val="lt-LT"/>
        </w:rPr>
        <w:t>Kainų indeksai, pokyčiai ir kainos;</w:t>
      </w:r>
    </w:p>
    <w:p w14:paraId="4091FFB7" w14:textId="77777777" w:rsidR="005A3DA4" w:rsidRPr="00AE44F6" w:rsidRDefault="005A3DA4" w:rsidP="005A3DA4">
      <w:pPr>
        <w:pStyle w:val="Sraopastraipa"/>
        <w:widowControl w:val="0"/>
        <w:numPr>
          <w:ilvl w:val="3"/>
          <w:numId w:val="4"/>
        </w:numPr>
        <w:pBdr>
          <w:top w:val="nil"/>
          <w:left w:val="nil"/>
          <w:bottom w:val="nil"/>
          <w:right w:val="nil"/>
          <w:between w:val="nil"/>
        </w:pBdr>
        <w:spacing w:afterLines="20" w:after="48"/>
        <w:ind w:left="1260" w:right="-144"/>
        <w:rPr>
          <w:rFonts w:asciiTheme="majorHAnsi" w:eastAsia="Arial" w:hAnsiTheme="majorHAnsi" w:cstheme="majorHAnsi"/>
          <w:sz w:val="22"/>
          <w:szCs w:val="22"/>
          <w:lang w:val="lt-LT"/>
        </w:rPr>
      </w:pPr>
      <w:r w:rsidRPr="00AE44F6">
        <w:rPr>
          <w:rFonts w:asciiTheme="majorHAnsi" w:eastAsia="Arial" w:hAnsiTheme="majorHAnsi" w:cstheme="majorHAnsi"/>
          <w:sz w:val="22"/>
          <w:szCs w:val="22"/>
          <w:lang w:val="lt-LT"/>
        </w:rPr>
        <w:t>Statybos sąnaudų elementų kainų indeksai (SSKI), kainų pokyčiai ir svoriai;</w:t>
      </w:r>
    </w:p>
    <w:p w14:paraId="3C0BF649" w14:textId="77777777" w:rsidR="005A3DA4" w:rsidRPr="00AE44F6" w:rsidRDefault="005A3DA4" w:rsidP="005A3DA4">
      <w:pPr>
        <w:pStyle w:val="Sraopastraipa"/>
        <w:widowControl w:val="0"/>
        <w:numPr>
          <w:ilvl w:val="3"/>
          <w:numId w:val="4"/>
        </w:numPr>
        <w:pBdr>
          <w:top w:val="nil"/>
          <w:left w:val="nil"/>
          <w:bottom w:val="nil"/>
          <w:right w:val="nil"/>
          <w:between w:val="nil"/>
        </w:pBdr>
        <w:spacing w:afterLines="20" w:after="48"/>
        <w:ind w:left="1260" w:right="-144"/>
        <w:rPr>
          <w:rFonts w:asciiTheme="majorHAnsi" w:eastAsia="Arial" w:hAnsiTheme="majorHAnsi" w:cstheme="majorHAnsi"/>
          <w:sz w:val="22"/>
          <w:szCs w:val="22"/>
          <w:lang w:val="lt-LT"/>
        </w:rPr>
      </w:pPr>
      <w:r w:rsidRPr="00AE44F6">
        <w:rPr>
          <w:rFonts w:asciiTheme="majorHAnsi" w:eastAsia="Arial" w:hAnsiTheme="majorHAnsi" w:cstheme="majorHAnsi"/>
          <w:sz w:val="22"/>
          <w:szCs w:val="22"/>
          <w:lang w:val="lt-LT"/>
        </w:rPr>
        <w:t>Statybos sąnaudų elementų kainų indeksai;</w:t>
      </w:r>
    </w:p>
    <w:p w14:paraId="31F4187A" w14:textId="77777777" w:rsidR="005A3DA4" w:rsidRPr="00AE44F6" w:rsidRDefault="005A3DA4" w:rsidP="005A3DA4">
      <w:pPr>
        <w:pStyle w:val="Sraopastraipa"/>
        <w:widowControl w:val="0"/>
        <w:numPr>
          <w:ilvl w:val="3"/>
          <w:numId w:val="4"/>
        </w:numPr>
        <w:pBdr>
          <w:top w:val="nil"/>
          <w:left w:val="nil"/>
          <w:bottom w:val="nil"/>
          <w:right w:val="nil"/>
          <w:between w:val="nil"/>
        </w:pBdr>
        <w:spacing w:afterLines="20" w:after="48"/>
        <w:ind w:left="1260" w:right="-144"/>
        <w:rPr>
          <w:rFonts w:asciiTheme="majorHAnsi" w:eastAsia="Arial" w:hAnsiTheme="majorHAnsi" w:cstheme="majorHAnsi"/>
          <w:sz w:val="22"/>
          <w:szCs w:val="22"/>
          <w:lang w:val="lt-LT"/>
        </w:rPr>
      </w:pPr>
      <w:r w:rsidRPr="00AE44F6">
        <w:rPr>
          <w:rFonts w:asciiTheme="majorHAnsi" w:eastAsia="Arial" w:hAnsiTheme="majorHAnsi" w:cstheme="majorHAnsi"/>
          <w:sz w:val="22"/>
          <w:szCs w:val="22"/>
          <w:lang w:val="lt-LT"/>
        </w:rPr>
        <w:t>Statybos sąnaudų elementų kainų indeksai (2021 m. – 100);</w:t>
      </w:r>
    </w:p>
    <w:p w14:paraId="7C5BBE82" w14:textId="77777777" w:rsidR="005A3DA4" w:rsidRPr="00AE44F6" w:rsidRDefault="005A3DA4" w:rsidP="005A3DA4">
      <w:pPr>
        <w:pStyle w:val="Sraopastraipa"/>
        <w:widowControl w:val="0"/>
        <w:numPr>
          <w:ilvl w:val="3"/>
          <w:numId w:val="4"/>
        </w:numPr>
        <w:pBdr>
          <w:top w:val="nil"/>
          <w:left w:val="nil"/>
          <w:bottom w:val="nil"/>
          <w:right w:val="nil"/>
          <w:between w:val="nil"/>
        </w:pBdr>
        <w:spacing w:afterLines="20" w:after="48"/>
        <w:ind w:left="1260" w:right="-144"/>
        <w:rPr>
          <w:rFonts w:asciiTheme="majorHAnsi" w:eastAsia="Arial" w:hAnsiTheme="majorHAnsi" w:cstheme="majorHAnsi"/>
          <w:sz w:val="22"/>
          <w:szCs w:val="22"/>
          <w:lang w:val="lt-LT"/>
        </w:rPr>
      </w:pPr>
      <w:r w:rsidRPr="00AE44F6">
        <w:rPr>
          <w:rFonts w:asciiTheme="majorHAnsi" w:eastAsia="Arial" w:hAnsiTheme="majorHAnsi" w:cstheme="majorHAnsi"/>
          <w:sz w:val="22"/>
          <w:szCs w:val="22"/>
          <w:lang w:val="lt-LT"/>
        </w:rPr>
        <w:t>Viršuje spaudžiame v Lentelės parinktys;</w:t>
      </w:r>
    </w:p>
    <w:p w14:paraId="66A87849" w14:textId="77777777" w:rsidR="005A3DA4" w:rsidRPr="00AE44F6" w:rsidRDefault="005A3DA4" w:rsidP="005A3DA4">
      <w:pPr>
        <w:pStyle w:val="Sraopastraipa"/>
        <w:widowControl w:val="0"/>
        <w:numPr>
          <w:ilvl w:val="3"/>
          <w:numId w:val="4"/>
        </w:numPr>
        <w:pBdr>
          <w:top w:val="nil"/>
          <w:left w:val="nil"/>
          <w:bottom w:val="nil"/>
          <w:right w:val="nil"/>
          <w:between w:val="nil"/>
        </w:pBdr>
        <w:spacing w:afterLines="20" w:after="48"/>
        <w:ind w:left="1260" w:right="-144"/>
        <w:rPr>
          <w:rFonts w:asciiTheme="majorHAnsi" w:eastAsia="Arial" w:hAnsiTheme="majorHAnsi" w:cstheme="majorHAnsi"/>
          <w:sz w:val="22"/>
          <w:szCs w:val="22"/>
          <w:lang w:val="lt-LT"/>
        </w:rPr>
      </w:pPr>
      <w:r w:rsidRPr="00AE44F6">
        <w:rPr>
          <w:rFonts w:asciiTheme="majorHAnsi" w:eastAsia="Arial" w:hAnsiTheme="majorHAnsi" w:cstheme="majorHAnsi"/>
          <w:sz w:val="22"/>
          <w:szCs w:val="22"/>
          <w:lang w:val="lt-LT"/>
        </w:rPr>
        <w:t>Statinių pagal tipą klasifikatorius (CC);</w:t>
      </w:r>
    </w:p>
    <w:p w14:paraId="681B7A7C" w14:textId="77777777" w:rsidR="005A3DA4" w:rsidRPr="00AE44F6" w:rsidRDefault="005A3DA4" w:rsidP="005A3DA4">
      <w:pPr>
        <w:pStyle w:val="Sraopastraipa"/>
        <w:widowControl w:val="0"/>
        <w:numPr>
          <w:ilvl w:val="3"/>
          <w:numId w:val="4"/>
        </w:numPr>
        <w:pBdr>
          <w:top w:val="nil"/>
          <w:left w:val="nil"/>
          <w:bottom w:val="nil"/>
          <w:right w:val="nil"/>
          <w:between w:val="nil"/>
        </w:pBdr>
        <w:spacing w:afterLines="20" w:after="48"/>
        <w:ind w:left="1260" w:right="-144"/>
        <w:rPr>
          <w:rFonts w:asciiTheme="majorHAnsi" w:eastAsia="Arial" w:hAnsiTheme="majorHAnsi" w:cstheme="majorHAnsi"/>
          <w:sz w:val="22"/>
          <w:szCs w:val="22"/>
          <w:lang w:val="lt-LT"/>
        </w:rPr>
      </w:pPr>
      <w:r w:rsidRPr="00AE44F6">
        <w:rPr>
          <w:rFonts w:asciiTheme="majorHAnsi" w:eastAsia="Arial" w:hAnsiTheme="majorHAnsi" w:cstheme="majorHAnsi"/>
          <w:sz w:val="22"/>
          <w:szCs w:val="22"/>
          <w:lang w:val="lt-LT"/>
        </w:rPr>
        <w:t>Nurodome Inžineriniai statiniai;</w:t>
      </w:r>
    </w:p>
    <w:p w14:paraId="0136CB74" w14:textId="77777777" w:rsidR="005A3DA4" w:rsidRPr="00AE44F6" w:rsidRDefault="005A3DA4" w:rsidP="005A3DA4">
      <w:pPr>
        <w:pStyle w:val="Sraopastraipa"/>
        <w:widowControl w:val="0"/>
        <w:numPr>
          <w:ilvl w:val="3"/>
          <w:numId w:val="4"/>
        </w:numPr>
        <w:pBdr>
          <w:top w:val="nil"/>
          <w:left w:val="nil"/>
          <w:bottom w:val="nil"/>
          <w:right w:val="nil"/>
          <w:between w:val="nil"/>
        </w:pBdr>
        <w:spacing w:afterLines="20" w:after="48"/>
        <w:ind w:left="1260" w:right="-144"/>
        <w:rPr>
          <w:rFonts w:asciiTheme="majorHAnsi" w:eastAsia="Arial" w:hAnsiTheme="majorHAnsi" w:cstheme="majorHAnsi"/>
          <w:sz w:val="22"/>
          <w:szCs w:val="22"/>
          <w:lang w:val="lt-LT"/>
        </w:rPr>
      </w:pPr>
      <w:r w:rsidRPr="00AE44F6">
        <w:rPr>
          <w:rFonts w:asciiTheme="majorHAnsi" w:eastAsia="Arial" w:hAnsiTheme="majorHAnsi" w:cstheme="majorHAnsi"/>
          <w:sz w:val="22"/>
          <w:szCs w:val="22"/>
          <w:lang w:val="lt-LT"/>
        </w:rPr>
        <w:t>Nurodome laikotarpį.</w:t>
      </w:r>
    </w:p>
    <w:p w14:paraId="2E27E3E7" w14:textId="5FE55A1C" w:rsidR="005A3DA4" w:rsidRPr="00AE44F6" w:rsidRDefault="00726057" w:rsidP="00726057">
      <w:pPr>
        <w:widowControl w:val="0"/>
        <w:pBdr>
          <w:top w:val="nil"/>
          <w:left w:val="nil"/>
          <w:bottom w:val="nil"/>
          <w:right w:val="nil"/>
          <w:between w:val="nil"/>
        </w:pBdr>
        <w:tabs>
          <w:tab w:val="clear" w:pos="567"/>
        </w:tabs>
        <w:spacing w:afterLines="20" w:after="48" w:line="240" w:lineRule="auto"/>
        <w:ind w:right="-144"/>
        <w:rPr>
          <w:rFonts w:asciiTheme="majorHAnsi" w:hAnsiTheme="majorHAnsi" w:cstheme="majorHAnsi"/>
          <w:sz w:val="22"/>
          <w:szCs w:val="22"/>
        </w:rPr>
      </w:pPr>
      <w:r w:rsidRPr="00AE44F6">
        <w:rPr>
          <w:rFonts w:asciiTheme="majorHAnsi" w:hAnsiTheme="majorHAnsi" w:cstheme="majorHAnsi"/>
          <w:sz w:val="22"/>
          <w:szCs w:val="22"/>
        </w:rPr>
        <w:tab/>
        <w:t>2.4.4.</w:t>
      </w:r>
      <w:r w:rsidR="005A3DA4" w:rsidRPr="00AE44F6">
        <w:rPr>
          <w:rFonts w:asciiTheme="majorHAnsi" w:hAnsiTheme="majorHAnsi" w:cstheme="majorHAnsi"/>
          <w:sz w:val="22"/>
          <w:szCs w:val="22"/>
        </w:rPr>
        <w:t>Sutarties kaina perskaičiuojama dėl Indekso pokyčio, pagal Sutartį neišpirktų Statybos darbų vertę padauginant iš Indekso pokyčio koeficiento, kuris apskaičiuojamas pagal toliau nurodytą formulę:</w:t>
      </w:r>
    </w:p>
    <w:p w14:paraId="4B5EE8B0" w14:textId="77777777" w:rsidR="005A3DA4" w:rsidRPr="00AE44F6" w:rsidRDefault="005A3DA4" w:rsidP="005A3DA4">
      <w:pPr>
        <w:widowControl w:val="0"/>
        <w:pBdr>
          <w:top w:val="nil"/>
          <w:left w:val="nil"/>
          <w:bottom w:val="nil"/>
          <w:right w:val="nil"/>
          <w:between w:val="nil"/>
        </w:pBdr>
        <w:spacing w:afterLines="20" w:after="48" w:line="240" w:lineRule="auto"/>
        <w:ind w:left="851" w:right="-144"/>
        <w:rPr>
          <w:rFonts w:asciiTheme="majorHAnsi" w:hAnsiTheme="majorHAnsi" w:cstheme="majorHAnsi"/>
          <w:b/>
          <w:sz w:val="22"/>
          <w:szCs w:val="22"/>
        </w:rPr>
      </w:pPr>
      <w:r w:rsidRPr="00AE44F6">
        <w:rPr>
          <w:rFonts w:asciiTheme="majorHAnsi" w:hAnsiTheme="majorHAnsi" w:cstheme="majorHAnsi"/>
          <w:b/>
          <w:sz w:val="22"/>
          <w:szCs w:val="22"/>
        </w:rPr>
        <w:t>K = IPb / IPr</w:t>
      </w:r>
    </w:p>
    <w:p w14:paraId="13119021" w14:textId="77777777" w:rsidR="005A3DA4" w:rsidRPr="00AE44F6" w:rsidRDefault="005A3DA4" w:rsidP="005A3DA4">
      <w:pPr>
        <w:widowControl w:val="0"/>
        <w:pBdr>
          <w:top w:val="nil"/>
          <w:left w:val="nil"/>
          <w:bottom w:val="nil"/>
          <w:right w:val="nil"/>
          <w:between w:val="nil"/>
        </w:pBdr>
        <w:spacing w:afterLines="20" w:after="48" w:line="240" w:lineRule="auto"/>
        <w:ind w:left="851" w:right="-144"/>
        <w:rPr>
          <w:rFonts w:asciiTheme="majorHAnsi" w:hAnsiTheme="majorHAnsi" w:cstheme="majorHAnsi"/>
          <w:sz w:val="22"/>
          <w:szCs w:val="22"/>
        </w:rPr>
      </w:pPr>
      <w:r w:rsidRPr="00AE44F6">
        <w:rPr>
          <w:rFonts w:asciiTheme="majorHAnsi" w:hAnsiTheme="majorHAnsi" w:cstheme="majorHAnsi"/>
          <w:sz w:val="22"/>
          <w:szCs w:val="22"/>
        </w:rPr>
        <w:t>Kur:</w:t>
      </w:r>
      <w:r w:rsidRPr="00AE44F6">
        <w:rPr>
          <w:rFonts w:asciiTheme="majorHAnsi" w:hAnsiTheme="majorHAnsi" w:cstheme="majorHAnsi"/>
          <w:sz w:val="22"/>
          <w:szCs w:val="22"/>
        </w:rPr>
        <w:tab/>
      </w:r>
    </w:p>
    <w:p w14:paraId="23D2F83D" w14:textId="77777777" w:rsidR="005A3DA4" w:rsidRPr="00AE44F6" w:rsidRDefault="005A3DA4" w:rsidP="005A3DA4">
      <w:pPr>
        <w:widowControl w:val="0"/>
        <w:pBdr>
          <w:top w:val="nil"/>
          <w:left w:val="nil"/>
          <w:bottom w:val="nil"/>
          <w:right w:val="nil"/>
          <w:between w:val="nil"/>
        </w:pBdr>
        <w:spacing w:afterLines="20" w:after="48" w:line="240" w:lineRule="auto"/>
        <w:ind w:left="851" w:right="-144"/>
        <w:rPr>
          <w:rFonts w:asciiTheme="majorHAnsi" w:hAnsiTheme="majorHAnsi" w:cstheme="majorHAnsi"/>
          <w:sz w:val="22"/>
          <w:szCs w:val="22"/>
        </w:rPr>
      </w:pPr>
      <w:r w:rsidRPr="00AE44F6">
        <w:rPr>
          <w:rFonts w:asciiTheme="majorHAnsi" w:hAnsiTheme="majorHAnsi" w:cstheme="majorHAnsi"/>
          <w:sz w:val="22"/>
          <w:szCs w:val="22"/>
        </w:rPr>
        <w:t>K – Indekso pokyčio koeficientas;</w:t>
      </w:r>
    </w:p>
    <w:p w14:paraId="6F8A031D" w14:textId="77777777" w:rsidR="005A3DA4" w:rsidRPr="00AE44F6" w:rsidRDefault="005A3DA4" w:rsidP="005A3DA4">
      <w:pPr>
        <w:widowControl w:val="0"/>
        <w:pBdr>
          <w:top w:val="nil"/>
          <w:left w:val="nil"/>
          <w:bottom w:val="nil"/>
          <w:right w:val="nil"/>
          <w:between w:val="nil"/>
        </w:pBdr>
        <w:spacing w:afterLines="20" w:after="48" w:line="240" w:lineRule="auto"/>
        <w:ind w:left="851" w:right="-144"/>
        <w:rPr>
          <w:rFonts w:asciiTheme="majorHAnsi" w:hAnsiTheme="majorHAnsi" w:cstheme="majorHAnsi"/>
          <w:sz w:val="22"/>
          <w:szCs w:val="22"/>
        </w:rPr>
      </w:pPr>
      <w:r w:rsidRPr="00AE44F6">
        <w:rPr>
          <w:rFonts w:asciiTheme="majorHAnsi" w:hAnsiTheme="majorHAnsi" w:cstheme="majorHAnsi"/>
          <w:sz w:val="22"/>
          <w:szCs w:val="22"/>
        </w:rPr>
        <w:t xml:space="preserve">IPr – Indekso reikšmė laikotarpio pradžioje. Indekso reikšmė laikotarpio pradžioje, kuri pirmajam </w:t>
      </w:r>
      <w:r w:rsidRPr="00AE44F6">
        <w:rPr>
          <w:rFonts w:asciiTheme="majorHAnsi" w:hAnsiTheme="majorHAnsi" w:cstheme="majorHAnsi"/>
          <w:sz w:val="22"/>
          <w:szCs w:val="22"/>
        </w:rPr>
        <w:lastRenderedPageBreak/>
        <w:t>perskaičiavimui yra ne ankstesnė, negu Sutarties įsigaliojimo diena, o sekantiems perskaičiavimams Susitarimo dėl kainos perskaičiavimo įsigaliojimo diena;</w:t>
      </w:r>
    </w:p>
    <w:p w14:paraId="1CA67044" w14:textId="77777777" w:rsidR="005A3DA4" w:rsidRPr="00AE44F6" w:rsidRDefault="005A3DA4" w:rsidP="005A3DA4">
      <w:pPr>
        <w:widowControl w:val="0"/>
        <w:pBdr>
          <w:top w:val="nil"/>
          <w:left w:val="nil"/>
          <w:bottom w:val="nil"/>
          <w:right w:val="nil"/>
          <w:between w:val="nil"/>
        </w:pBdr>
        <w:spacing w:afterLines="20" w:after="48" w:line="240" w:lineRule="auto"/>
        <w:ind w:left="851" w:right="-144"/>
        <w:rPr>
          <w:rFonts w:asciiTheme="majorHAnsi" w:hAnsiTheme="majorHAnsi" w:cstheme="majorHAnsi"/>
          <w:sz w:val="22"/>
          <w:szCs w:val="22"/>
        </w:rPr>
      </w:pPr>
      <w:r w:rsidRPr="00AE44F6">
        <w:rPr>
          <w:rFonts w:asciiTheme="majorHAnsi" w:hAnsiTheme="majorHAnsi" w:cstheme="majorHAnsi"/>
          <w:sz w:val="22"/>
          <w:szCs w:val="22"/>
        </w:rPr>
        <w:t>IPb – Indekso reikšmė laikotarpio pabaigoje. Indekso reikšmė laikotarpio pabaigoje, kuri yra ne vėlesnė, negu suinteresuotos Šalies prašymo perskaičiuoti Darbų įkainius diena.</w:t>
      </w:r>
    </w:p>
    <w:p w14:paraId="382D9694" w14:textId="57B1615F" w:rsidR="005A3DA4" w:rsidRPr="00AE44F6" w:rsidRDefault="00726057" w:rsidP="00726057">
      <w:pPr>
        <w:widowControl w:val="0"/>
        <w:pBdr>
          <w:top w:val="nil"/>
          <w:left w:val="nil"/>
          <w:bottom w:val="nil"/>
          <w:right w:val="nil"/>
          <w:between w:val="nil"/>
        </w:pBdr>
        <w:tabs>
          <w:tab w:val="clear" w:pos="567"/>
        </w:tabs>
        <w:spacing w:afterLines="20" w:after="48" w:line="240" w:lineRule="auto"/>
        <w:ind w:right="-144"/>
        <w:rPr>
          <w:rFonts w:asciiTheme="majorHAnsi" w:hAnsiTheme="majorHAnsi" w:cstheme="majorHAnsi"/>
          <w:sz w:val="22"/>
          <w:szCs w:val="22"/>
        </w:rPr>
      </w:pPr>
      <w:bookmarkStart w:id="10" w:name="_3sv78d1" w:colFirst="0" w:colLast="0"/>
      <w:bookmarkEnd w:id="9"/>
      <w:bookmarkEnd w:id="10"/>
      <w:r w:rsidRPr="00AE44F6">
        <w:rPr>
          <w:rFonts w:asciiTheme="majorHAnsi" w:hAnsiTheme="majorHAnsi" w:cstheme="majorHAnsi"/>
          <w:sz w:val="22"/>
          <w:szCs w:val="22"/>
        </w:rPr>
        <w:tab/>
        <w:t>2.4.5.</w:t>
      </w:r>
      <w:r w:rsidR="005A3DA4" w:rsidRPr="00AE44F6">
        <w:rPr>
          <w:rFonts w:asciiTheme="majorHAnsi" w:hAnsiTheme="majorHAnsi" w:cstheme="majorHAnsi"/>
          <w:sz w:val="22"/>
          <w:szCs w:val="22"/>
        </w:rPr>
        <w:t>Šalys privalo sudaryti Susitarimą dėl kainos perskaičiavimo per 10 darbo dienų nuo Šalies prašymo kitai Šaliai perskaičiuoti kainą pateikimo dienos. Šalys privalo Susitarime nurodyti Indekso reikšmę laikotarpio pradžioje ir jos nustatymo datą, Indekso reikšmę laikotarpio pabaigoje ir jos nustatymo datą, Indekso pokyčio koeficientą, perskaičiuotą fiksuotos kainos sumą, perskaičiuotą Pradinės sutarties vertę, perskaičiuotą Sutarties įvykdymo užtikrinimo sumą (jeigu ji</w:t>
      </w:r>
      <w:r w:rsidRPr="00AE44F6">
        <w:rPr>
          <w:rFonts w:asciiTheme="majorHAnsi" w:hAnsiTheme="majorHAnsi" w:cstheme="majorHAnsi"/>
          <w:sz w:val="22"/>
          <w:szCs w:val="22"/>
        </w:rPr>
        <w:t>s</w:t>
      </w:r>
      <w:r w:rsidR="005A3DA4" w:rsidRPr="00AE44F6">
        <w:rPr>
          <w:rFonts w:asciiTheme="majorHAnsi" w:hAnsiTheme="majorHAnsi" w:cstheme="majorHAnsi"/>
          <w:sz w:val="22"/>
          <w:szCs w:val="22"/>
        </w:rPr>
        <w:t xml:space="preserve"> turi būti), bei kitą perskaičiavimui reikšmingą informaciją.</w:t>
      </w:r>
    </w:p>
    <w:p w14:paraId="47F6763F" w14:textId="5EDCE008" w:rsidR="005A3DA4" w:rsidRPr="00AE44F6" w:rsidRDefault="00726057" w:rsidP="00726057">
      <w:pPr>
        <w:widowControl w:val="0"/>
        <w:pBdr>
          <w:top w:val="nil"/>
          <w:left w:val="nil"/>
          <w:bottom w:val="nil"/>
          <w:right w:val="nil"/>
          <w:between w:val="nil"/>
        </w:pBdr>
        <w:tabs>
          <w:tab w:val="clear" w:pos="567"/>
        </w:tabs>
        <w:spacing w:afterLines="20" w:after="48" w:line="240" w:lineRule="auto"/>
        <w:ind w:right="-144"/>
        <w:rPr>
          <w:rFonts w:asciiTheme="majorHAnsi" w:hAnsiTheme="majorHAnsi" w:cstheme="majorHAnsi"/>
          <w:sz w:val="22"/>
          <w:szCs w:val="22"/>
        </w:rPr>
      </w:pPr>
      <w:r w:rsidRPr="00AE44F6">
        <w:rPr>
          <w:rFonts w:asciiTheme="majorHAnsi" w:hAnsiTheme="majorHAnsi" w:cstheme="majorHAnsi"/>
          <w:sz w:val="22"/>
          <w:szCs w:val="22"/>
        </w:rPr>
        <w:tab/>
        <w:t>2.4.6.</w:t>
      </w:r>
      <w:r w:rsidR="005A3DA4" w:rsidRPr="00AE44F6">
        <w:rPr>
          <w:rFonts w:asciiTheme="majorHAnsi" w:hAnsiTheme="majorHAnsi" w:cstheme="majorHAnsi"/>
          <w:sz w:val="22"/>
          <w:szCs w:val="22"/>
        </w:rPr>
        <w:t xml:space="preserve">Po to, kai Šalys sudaro Susitarimą dėl kainos perskaičiavimo, perskaičiuotoji kaina taikoma </w:t>
      </w:r>
      <w:r w:rsidR="00AE51D3" w:rsidRPr="00AE44F6">
        <w:rPr>
          <w:rFonts w:asciiTheme="majorHAnsi" w:hAnsiTheme="majorHAnsi" w:cstheme="majorHAnsi"/>
          <w:sz w:val="22"/>
          <w:szCs w:val="22"/>
        </w:rPr>
        <w:t>Statybos</w:t>
      </w:r>
      <w:r w:rsidR="005A3DA4" w:rsidRPr="00AE44F6">
        <w:rPr>
          <w:rFonts w:asciiTheme="majorHAnsi" w:hAnsiTheme="majorHAnsi" w:cstheme="majorHAnsi"/>
          <w:sz w:val="22"/>
          <w:szCs w:val="22"/>
        </w:rPr>
        <w:t xml:space="preserve"> darbams, kurie yra įtraukiami į Atliktų darbų aktus (kaip per ataskaitinį laikotarpį atlikti Darbai), Rangovo pateikiamus po Šalies prašymo kitai Šaliai perskaičiuoti kainą pateikimo. Jeigu dėl Susitarimo sudarymui reikalingo laiko gali vėluoti Atliktų darbų aktų pateikimas, Rangovas turi teisę arba (a) pateikti Atliktų darbų aktą su neperskaičiuotomis kainomis (įkainiais) ir perskaičiavimą atlikti kitame Atliktų darbų akte, arba (b) sustabdyti Atliktų darbų akto pateikimą iki bus perskaičiuotos kainos (įkainiai).</w:t>
      </w:r>
    </w:p>
    <w:p w14:paraId="5523177E" w14:textId="2ECE3006" w:rsidR="005A3DA4" w:rsidRPr="00AE44F6" w:rsidRDefault="00726057" w:rsidP="00726057">
      <w:pPr>
        <w:widowControl w:val="0"/>
        <w:pBdr>
          <w:top w:val="nil"/>
          <w:left w:val="nil"/>
          <w:bottom w:val="nil"/>
          <w:right w:val="nil"/>
          <w:between w:val="nil"/>
        </w:pBdr>
        <w:tabs>
          <w:tab w:val="clear" w:pos="567"/>
        </w:tabs>
        <w:spacing w:afterLines="20" w:after="48" w:line="240" w:lineRule="auto"/>
        <w:ind w:right="-144"/>
        <w:rPr>
          <w:rFonts w:asciiTheme="majorHAnsi" w:hAnsiTheme="majorHAnsi" w:cstheme="majorHAnsi"/>
          <w:sz w:val="22"/>
          <w:szCs w:val="22"/>
        </w:rPr>
      </w:pPr>
      <w:bookmarkStart w:id="11" w:name="_Ref173361746"/>
      <w:bookmarkStart w:id="12" w:name="_Ref146805164"/>
      <w:bookmarkStart w:id="13" w:name="_Hlk92369253"/>
      <w:r w:rsidRPr="00AE44F6">
        <w:rPr>
          <w:rFonts w:asciiTheme="majorHAnsi" w:hAnsiTheme="majorHAnsi" w:cstheme="majorHAnsi"/>
          <w:sz w:val="22"/>
          <w:szCs w:val="22"/>
        </w:rPr>
        <w:tab/>
        <w:t>2.4.7.</w:t>
      </w:r>
      <w:r w:rsidR="005A3DA4" w:rsidRPr="00AE44F6">
        <w:rPr>
          <w:rFonts w:asciiTheme="majorHAnsi" w:hAnsiTheme="majorHAnsi" w:cstheme="majorHAnsi"/>
          <w:sz w:val="22"/>
          <w:szCs w:val="22"/>
        </w:rPr>
        <w:t xml:space="preserve">Pirmoji Sutarties kainos peržiūra gali būti atliekama ne anksčiau nei po 6 (šešių) mėnesių po Sutarties įsigaliojimo ir po to Sutarties kaina gali būti peržiūrima ne dažniau negu kas 6 (šeši) mėnesiai. </w:t>
      </w:r>
      <w:bookmarkEnd w:id="11"/>
      <w:bookmarkEnd w:id="12"/>
    </w:p>
    <w:bookmarkEnd w:id="13"/>
    <w:p w14:paraId="3E4916FD" w14:textId="1DDD2536" w:rsidR="005A3DA4" w:rsidRPr="00AE44F6" w:rsidRDefault="00726057" w:rsidP="00726057">
      <w:pPr>
        <w:widowControl w:val="0"/>
        <w:pBdr>
          <w:top w:val="nil"/>
          <w:left w:val="nil"/>
          <w:bottom w:val="nil"/>
          <w:right w:val="nil"/>
          <w:between w:val="nil"/>
        </w:pBdr>
        <w:tabs>
          <w:tab w:val="clear" w:pos="567"/>
        </w:tabs>
        <w:spacing w:afterLines="20" w:after="48" w:line="240" w:lineRule="auto"/>
        <w:ind w:right="-144"/>
        <w:rPr>
          <w:rFonts w:asciiTheme="majorHAnsi" w:hAnsiTheme="majorHAnsi" w:cstheme="majorHAnsi"/>
          <w:sz w:val="22"/>
          <w:szCs w:val="22"/>
        </w:rPr>
      </w:pPr>
      <w:r w:rsidRPr="00AE44F6">
        <w:rPr>
          <w:rFonts w:asciiTheme="majorHAnsi" w:hAnsiTheme="majorHAnsi" w:cstheme="majorHAnsi"/>
          <w:sz w:val="22"/>
          <w:szCs w:val="22"/>
        </w:rPr>
        <w:tab/>
        <w:t>2.4.8.</w:t>
      </w:r>
      <w:r w:rsidR="005A3DA4" w:rsidRPr="00AE44F6">
        <w:rPr>
          <w:rFonts w:asciiTheme="majorHAnsi" w:hAnsiTheme="majorHAnsi" w:cstheme="majorHAnsi"/>
          <w:sz w:val="22"/>
          <w:szCs w:val="22"/>
        </w:rPr>
        <w:t xml:space="preserve">Vėlesnis kainų perskaičiavimas negali apimti laikotarpio, už kurį jau buvo atliktas perskaičiavimas. </w:t>
      </w:r>
    </w:p>
    <w:p w14:paraId="1503B610" w14:textId="287C8FFE" w:rsidR="005A3DA4" w:rsidRPr="00AE44F6" w:rsidRDefault="00726057" w:rsidP="00726057">
      <w:pPr>
        <w:widowControl w:val="0"/>
        <w:pBdr>
          <w:top w:val="nil"/>
          <w:left w:val="nil"/>
          <w:bottom w:val="nil"/>
          <w:right w:val="nil"/>
          <w:between w:val="nil"/>
        </w:pBdr>
        <w:tabs>
          <w:tab w:val="clear" w:pos="567"/>
          <w:tab w:val="left" w:pos="810"/>
        </w:tabs>
        <w:spacing w:afterLines="20" w:after="48" w:line="240" w:lineRule="auto"/>
        <w:ind w:right="-144"/>
        <w:rPr>
          <w:rFonts w:asciiTheme="majorHAnsi" w:hAnsiTheme="majorHAnsi" w:cstheme="majorHAnsi"/>
          <w:sz w:val="22"/>
          <w:szCs w:val="22"/>
        </w:rPr>
      </w:pPr>
      <w:r w:rsidRPr="00AE44F6">
        <w:rPr>
          <w:rFonts w:asciiTheme="majorHAnsi" w:hAnsiTheme="majorHAnsi" w:cstheme="majorHAnsi"/>
          <w:sz w:val="22"/>
          <w:szCs w:val="22"/>
        </w:rPr>
        <w:tab/>
      </w:r>
      <w:r w:rsidR="007E4477" w:rsidRPr="00AE44F6">
        <w:rPr>
          <w:rFonts w:asciiTheme="majorHAnsi" w:hAnsiTheme="majorHAnsi" w:cstheme="majorHAnsi"/>
          <w:sz w:val="22"/>
          <w:szCs w:val="22"/>
        </w:rPr>
        <w:tab/>
      </w:r>
      <w:r w:rsidRPr="00AE44F6">
        <w:rPr>
          <w:rFonts w:asciiTheme="majorHAnsi" w:hAnsiTheme="majorHAnsi" w:cstheme="majorHAnsi"/>
          <w:sz w:val="22"/>
          <w:szCs w:val="22"/>
        </w:rPr>
        <w:t>2.4.9.</w:t>
      </w:r>
      <w:r w:rsidR="005A3DA4" w:rsidRPr="00AE44F6">
        <w:rPr>
          <w:rFonts w:asciiTheme="majorHAnsi" w:hAnsiTheme="majorHAnsi" w:cstheme="majorHAnsi"/>
          <w:sz w:val="22"/>
          <w:szCs w:val="22"/>
        </w:rPr>
        <w:t xml:space="preserve">Jeigu Darbai vėluoja dėl priežasčių, dėl kurių Rangovas neįgyja teisės į Darbų terminų pratęsimą, uždelstų </w:t>
      </w:r>
      <w:r w:rsidR="00E06047" w:rsidRPr="00AE44F6">
        <w:rPr>
          <w:rFonts w:asciiTheme="majorHAnsi" w:hAnsiTheme="majorHAnsi" w:cstheme="majorHAnsi"/>
          <w:sz w:val="22"/>
          <w:szCs w:val="22"/>
        </w:rPr>
        <w:t>D</w:t>
      </w:r>
      <w:r w:rsidR="005A3DA4" w:rsidRPr="00AE44F6">
        <w:rPr>
          <w:rFonts w:asciiTheme="majorHAnsi" w:hAnsiTheme="majorHAnsi" w:cstheme="majorHAnsi"/>
          <w:sz w:val="22"/>
          <w:szCs w:val="22"/>
        </w:rPr>
        <w:t>arbų kaina neperskaičiuojama dėl kainų lygio kilimo.</w:t>
      </w:r>
    </w:p>
    <w:p w14:paraId="4A6C4899" w14:textId="511D3155" w:rsidR="005A3DA4" w:rsidRPr="00AE44F6" w:rsidRDefault="007E4477" w:rsidP="007E4477">
      <w:pPr>
        <w:pStyle w:val="Antrat2"/>
        <w:widowControl w:val="0"/>
        <w:numPr>
          <w:ilvl w:val="0"/>
          <w:numId w:val="0"/>
        </w:numPr>
        <w:spacing w:before="0" w:afterLines="20" w:after="48"/>
        <w:ind w:right="-144"/>
        <w:rPr>
          <w:rFonts w:asciiTheme="majorHAnsi" w:hAnsiTheme="majorHAnsi" w:cstheme="majorHAnsi"/>
          <w:b w:val="0"/>
          <w:bCs/>
          <w:color w:val="auto"/>
          <w:sz w:val="22"/>
          <w:szCs w:val="22"/>
        </w:rPr>
      </w:pPr>
      <w:bookmarkStart w:id="14" w:name="_n5rssn" w:colFirst="0" w:colLast="0"/>
      <w:bookmarkStart w:id="15" w:name="_375fbgg" w:colFirst="0" w:colLast="0"/>
      <w:bookmarkStart w:id="16" w:name="_1maplo9" w:colFirst="0" w:colLast="0"/>
      <w:bookmarkStart w:id="17" w:name="_46ad4c2" w:colFirst="0" w:colLast="0"/>
      <w:bookmarkStart w:id="18" w:name="_Toc93858016"/>
      <w:bookmarkEnd w:id="14"/>
      <w:bookmarkEnd w:id="15"/>
      <w:bookmarkEnd w:id="16"/>
      <w:bookmarkEnd w:id="17"/>
      <w:r w:rsidRPr="00AE44F6">
        <w:rPr>
          <w:rFonts w:asciiTheme="majorHAnsi" w:hAnsiTheme="majorHAnsi" w:cstheme="majorHAnsi"/>
          <w:b w:val="0"/>
          <w:bCs/>
          <w:color w:val="auto"/>
          <w:sz w:val="22"/>
          <w:szCs w:val="22"/>
        </w:rPr>
        <w:t>2.5.</w:t>
      </w:r>
      <w:r w:rsidR="005A3DA4" w:rsidRPr="00AE44F6">
        <w:rPr>
          <w:rFonts w:asciiTheme="majorHAnsi" w:hAnsiTheme="majorHAnsi" w:cstheme="majorHAnsi"/>
          <w:b w:val="0"/>
          <w:bCs/>
          <w:color w:val="auto"/>
          <w:sz w:val="22"/>
          <w:szCs w:val="22"/>
        </w:rPr>
        <w:t>Sutarties kainos perskaičiavimas dėl mokesčių pakeitimo</w:t>
      </w:r>
      <w:bookmarkEnd w:id="18"/>
    </w:p>
    <w:p w14:paraId="3729E5AE" w14:textId="7B74D5A9" w:rsidR="005A3DA4" w:rsidRPr="00AE44F6" w:rsidRDefault="007E4477" w:rsidP="007E4477">
      <w:pPr>
        <w:widowControl w:val="0"/>
        <w:pBdr>
          <w:top w:val="nil"/>
          <w:left w:val="nil"/>
          <w:bottom w:val="nil"/>
          <w:right w:val="nil"/>
          <w:between w:val="nil"/>
        </w:pBdr>
        <w:tabs>
          <w:tab w:val="clear" w:pos="567"/>
        </w:tabs>
        <w:spacing w:afterLines="20" w:after="48" w:line="240" w:lineRule="auto"/>
        <w:ind w:right="-144"/>
        <w:rPr>
          <w:rFonts w:asciiTheme="majorHAnsi" w:hAnsiTheme="majorHAnsi" w:cstheme="majorHAnsi"/>
          <w:sz w:val="22"/>
          <w:szCs w:val="22"/>
        </w:rPr>
      </w:pPr>
      <w:r w:rsidRPr="00AE44F6">
        <w:rPr>
          <w:rFonts w:asciiTheme="majorHAnsi" w:hAnsiTheme="majorHAnsi" w:cstheme="majorHAnsi"/>
          <w:sz w:val="22"/>
          <w:szCs w:val="22"/>
        </w:rPr>
        <w:tab/>
        <w:t>2.5.1.</w:t>
      </w:r>
      <w:r w:rsidR="005A3DA4" w:rsidRPr="00AE44F6">
        <w:rPr>
          <w:rFonts w:asciiTheme="majorHAnsi" w:hAnsiTheme="majorHAnsi" w:cstheme="majorHAnsi"/>
          <w:sz w:val="22"/>
          <w:szCs w:val="22"/>
        </w:rPr>
        <w:t>Visais atvejais, Įstatymais pakeitus pridėtinės vertės mokesčio (PVM) dydį arba mokėjimo tvarką, tokie pakeitimai turi būti taikomi toms Pažymoms apie atliktų darbų vertę ir PVM sąskaitoms faktūroms, kurias Rangovas sudaro po tokių pakeitimų įsigaliojimo, be atskiro Šalių Susitarimo. Tokiu atveju Sutarties kaina be PVM nekeičiama.</w:t>
      </w:r>
    </w:p>
    <w:p w14:paraId="5D5D24B8" w14:textId="43894177" w:rsidR="005A3DA4" w:rsidRPr="00AE44F6" w:rsidRDefault="007E4477" w:rsidP="007E4477">
      <w:pPr>
        <w:widowControl w:val="0"/>
        <w:pBdr>
          <w:top w:val="nil"/>
          <w:left w:val="nil"/>
          <w:bottom w:val="nil"/>
          <w:right w:val="nil"/>
          <w:between w:val="nil"/>
        </w:pBdr>
        <w:tabs>
          <w:tab w:val="clear" w:pos="567"/>
        </w:tabs>
        <w:spacing w:afterLines="20" w:after="48" w:line="240" w:lineRule="auto"/>
        <w:ind w:right="-144"/>
        <w:rPr>
          <w:rFonts w:asciiTheme="majorHAnsi" w:hAnsiTheme="majorHAnsi" w:cstheme="majorHAnsi"/>
          <w:sz w:val="22"/>
          <w:szCs w:val="22"/>
        </w:rPr>
      </w:pPr>
      <w:r w:rsidRPr="00AE44F6">
        <w:rPr>
          <w:rFonts w:asciiTheme="majorHAnsi" w:hAnsiTheme="majorHAnsi" w:cstheme="majorHAnsi"/>
          <w:sz w:val="22"/>
          <w:szCs w:val="22"/>
        </w:rPr>
        <w:tab/>
        <w:t>2.5.2.</w:t>
      </w:r>
      <w:r w:rsidR="005A3DA4" w:rsidRPr="00AE44F6">
        <w:rPr>
          <w:rFonts w:asciiTheme="majorHAnsi" w:hAnsiTheme="majorHAnsi" w:cstheme="majorHAnsi"/>
          <w:sz w:val="22"/>
          <w:szCs w:val="22"/>
        </w:rPr>
        <w:t>Kitus, nei PVM, mokesčius reglamentuojančių teisės aktų pakeitimai negali būti pagrindas peržiūrėti Sutarties kainą, kuriai taikoma peržiūra.</w:t>
      </w:r>
    </w:p>
    <w:p w14:paraId="6295A4CB" w14:textId="1E2D103B" w:rsidR="00B22358" w:rsidRPr="00AE44F6" w:rsidRDefault="00B22358" w:rsidP="00B22358">
      <w:pPr>
        <w:tabs>
          <w:tab w:val="clear" w:pos="567"/>
          <w:tab w:val="clear" w:pos="851"/>
          <w:tab w:val="clear" w:pos="992"/>
          <w:tab w:val="clear" w:pos="1134"/>
        </w:tabs>
        <w:spacing w:after="0" w:line="240" w:lineRule="auto"/>
        <w:rPr>
          <w:rFonts w:asciiTheme="majorHAnsi" w:hAnsiTheme="majorHAnsi" w:cstheme="majorHAnsi"/>
          <w:sz w:val="22"/>
          <w:szCs w:val="22"/>
        </w:rPr>
      </w:pPr>
      <w:r w:rsidRPr="00AE44F6">
        <w:rPr>
          <w:rFonts w:asciiTheme="majorHAnsi" w:hAnsiTheme="majorHAnsi" w:cstheme="majorHAnsi"/>
          <w:sz w:val="22"/>
          <w:szCs w:val="22"/>
        </w:rPr>
        <w:t>2.</w:t>
      </w:r>
      <w:r w:rsidR="007E4477" w:rsidRPr="00AE44F6">
        <w:rPr>
          <w:rFonts w:asciiTheme="majorHAnsi" w:hAnsiTheme="majorHAnsi" w:cstheme="majorHAnsi"/>
          <w:sz w:val="22"/>
          <w:szCs w:val="22"/>
        </w:rPr>
        <w:t>6</w:t>
      </w:r>
      <w:r w:rsidRPr="00AE44F6">
        <w:rPr>
          <w:rFonts w:asciiTheme="majorHAnsi" w:hAnsiTheme="majorHAnsi" w:cstheme="majorHAnsi"/>
          <w:sz w:val="22"/>
          <w:szCs w:val="22"/>
        </w:rPr>
        <w:t>. Po to, kai Rangovas gauna Užsakovo pasirašytus Atliktų darbų aktą ir Pažymą apie atliktų darbų vertę, Rangovas privalo per 5 darbo dienas elektroniniu būdu pateikti Užsakovui elektroninę sąskaitą faktūrą mokėtinai sumai, nurodytai Pažymoje apie atliktų darbų vertę:</w:t>
      </w:r>
    </w:p>
    <w:p w14:paraId="21DFEBDF" w14:textId="0BE6EBDB" w:rsidR="00B22358" w:rsidRPr="00AE44F6" w:rsidRDefault="00B22358" w:rsidP="007E4477">
      <w:pPr>
        <w:tabs>
          <w:tab w:val="clear" w:pos="567"/>
          <w:tab w:val="clear" w:pos="851"/>
          <w:tab w:val="clear" w:pos="992"/>
          <w:tab w:val="clear" w:pos="1134"/>
        </w:tabs>
        <w:spacing w:after="0" w:line="240" w:lineRule="auto"/>
        <w:ind w:firstLine="720"/>
        <w:rPr>
          <w:rFonts w:asciiTheme="majorHAnsi" w:hAnsiTheme="majorHAnsi" w:cstheme="majorHAnsi"/>
          <w:sz w:val="22"/>
          <w:szCs w:val="22"/>
        </w:rPr>
      </w:pPr>
      <w:r w:rsidRPr="00AE44F6">
        <w:rPr>
          <w:rFonts w:asciiTheme="majorHAnsi" w:hAnsiTheme="majorHAnsi" w:cstheme="majorHAnsi"/>
          <w:sz w:val="22"/>
          <w:szCs w:val="22"/>
        </w:rPr>
        <w:t>2.</w:t>
      </w:r>
      <w:r w:rsidR="007E4477" w:rsidRPr="00AE44F6">
        <w:rPr>
          <w:rFonts w:asciiTheme="majorHAnsi" w:hAnsiTheme="majorHAnsi" w:cstheme="majorHAnsi"/>
          <w:sz w:val="22"/>
          <w:szCs w:val="22"/>
        </w:rPr>
        <w:t>6</w:t>
      </w:r>
      <w:r w:rsidRPr="00AE44F6">
        <w:rPr>
          <w:rFonts w:asciiTheme="majorHAnsi" w:hAnsiTheme="majorHAnsi" w:cstheme="majorHAnsi"/>
          <w:sz w:val="22"/>
          <w:szCs w:val="22"/>
        </w:rPr>
        <w:t xml:space="preserve">.1.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w:t>
      </w:r>
      <w:r w:rsidRPr="00AE44F6">
        <w:rPr>
          <w:rFonts w:asciiTheme="majorHAnsi" w:hAnsiTheme="majorHAnsi" w:cstheme="majorHAnsi"/>
          <w:bCs/>
          <w:sz w:val="22"/>
          <w:szCs w:val="22"/>
        </w:rPr>
        <w:t>Europos elektroninių sąskaitų faktūrų standartas</w:t>
      </w:r>
      <w:r w:rsidRPr="00AE44F6">
        <w:rPr>
          <w:rFonts w:asciiTheme="majorHAnsi" w:hAnsiTheme="majorHAnsi" w:cstheme="majorHAnsi"/>
          <w:sz w:val="22"/>
          <w:szCs w:val="22"/>
        </w:rPr>
        <w:t>), Rangovas gali pateikti per informacinę sistemą „SABIS“ (https://sabis.nbfc.lt/);</w:t>
      </w:r>
    </w:p>
    <w:p w14:paraId="2668819C" w14:textId="63CCEE54" w:rsidR="00B22358" w:rsidRPr="00AE44F6" w:rsidRDefault="00B22358" w:rsidP="007E4477">
      <w:pPr>
        <w:tabs>
          <w:tab w:val="clear" w:pos="567"/>
          <w:tab w:val="clear" w:pos="851"/>
          <w:tab w:val="clear" w:pos="992"/>
          <w:tab w:val="clear" w:pos="1134"/>
        </w:tabs>
        <w:spacing w:after="0" w:line="240" w:lineRule="auto"/>
        <w:ind w:firstLine="720"/>
        <w:rPr>
          <w:rFonts w:asciiTheme="majorHAnsi" w:hAnsiTheme="majorHAnsi" w:cstheme="majorHAnsi"/>
          <w:sz w:val="22"/>
          <w:szCs w:val="22"/>
        </w:rPr>
      </w:pPr>
      <w:r w:rsidRPr="00AE44F6">
        <w:rPr>
          <w:rFonts w:asciiTheme="majorHAnsi" w:hAnsiTheme="majorHAnsi" w:cstheme="majorHAnsi"/>
          <w:sz w:val="22"/>
          <w:szCs w:val="22"/>
        </w:rPr>
        <w:t>2.</w:t>
      </w:r>
      <w:r w:rsidR="007E4477" w:rsidRPr="00AE44F6">
        <w:rPr>
          <w:rFonts w:asciiTheme="majorHAnsi" w:hAnsiTheme="majorHAnsi" w:cstheme="majorHAnsi"/>
          <w:sz w:val="22"/>
          <w:szCs w:val="22"/>
        </w:rPr>
        <w:t>6</w:t>
      </w:r>
      <w:r w:rsidRPr="00AE44F6">
        <w:rPr>
          <w:rFonts w:asciiTheme="majorHAnsi" w:hAnsiTheme="majorHAnsi" w:cstheme="majorHAnsi"/>
          <w:sz w:val="22"/>
          <w:szCs w:val="22"/>
        </w:rPr>
        <w:t>.2. Europos elektroninių sąskaitų faktūrų standarto neatitinkančią elektroninę sąskaitą faktūrą Rangovas privalo pateikti, naudodamasis informacinės sistemos „SABIS“ priemonėmis (https://sabis.nbfc.lt/).</w:t>
      </w:r>
    </w:p>
    <w:p w14:paraId="12410EF9" w14:textId="78046FA5" w:rsidR="00B22358" w:rsidRPr="00AE44F6" w:rsidRDefault="00B22358" w:rsidP="00B22358">
      <w:pPr>
        <w:tabs>
          <w:tab w:val="clear" w:pos="567"/>
          <w:tab w:val="clear" w:pos="851"/>
          <w:tab w:val="clear" w:pos="992"/>
          <w:tab w:val="clear" w:pos="1134"/>
        </w:tabs>
        <w:spacing w:after="0" w:line="240" w:lineRule="auto"/>
        <w:rPr>
          <w:rFonts w:asciiTheme="majorHAnsi" w:hAnsiTheme="majorHAnsi" w:cstheme="majorHAnsi"/>
          <w:sz w:val="22"/>
          <w:szCs w:val="22"/>
        </w:rPr>
      </w:pPr>
      <w:r w:rsidRPr="00AE44F6">
        <w:rPr>
          <w:rFonts w:asciiTheme="majorHAnsi" w:hAnsiTheme="majorHAnsi" w:cstheme="majorHAnsi"/>
          <w:sz w:val="22"/>
          <w:szCs w:val="22"/>
        </w:rPr>
        <w:t>2.</w:t>
      </w:r>
      <w:r w:rsidR="007E4477" w:rsidRPr="00AE44F6">
        <w:rPr>
          <w:rFonts w:asciiTheme="majorHAnsi" w:hAnsiTheme="majorHAnsi" w:cstheme="majorHAnsi"/>
          <w:sz w:val="22"/>
          <w:szCs w:val="22"/>
        </w:rPr>
        <w:t>7</w:t>
      </w:r>
      <w:r w:rsidRPr="00AE44F6">
        <w:rPr>
          <w:rFonts w:asciiTheme="majorHAnsi" w:hAnsiTheme="majorHAnsi" w:cstheme="majorHAnsi"/>
          <w:sz w:val="22"/>
          <w:szCs w:val="22"/>
        </w:rPr>
        <w:t>. Užsakovas elektronines sąskaitas faktūras priima ir apdoroja naudodamasis informacinės sistemos „E. sąskaita“ priemonėmis, išskyrus Pirkimų įstatymo nustatytus išimtinius atvejus.</w:t>
      </w:r>
    </w:p>
    <w:p w14:paraId="64E81D01" w14:textId="46922742" w:rsidR="00B22358" w:rsidRPr="00AE44F6" w:rsidRDefault="00B22358" w:rsidP="00B22358">
      <w:pPr>
        <w:tabs>
          <w:tab w:val="clear" w:pos="567"/>
          <w:tab w:val="clear" w:pos="851"/>
          <w:tab w:val="clear" w:pos="992"/>
          <w:tab w:val="clear" w:pos="1134"/>
        </w:tabs>
        <w:spacing w:after="0" w:line="240" w:lineRule="auto"/>
        <w:rPr>
          <w:rFonts w:asciiTheme="majorHAnsi" w:eastAsia="Times New Roman" w:hAnsiTheme="majorHAnsi" w:cstheme="majorHAnsi"/>
          <w:sz w:val="22"/>
          <w:szCs w:val="22"/>
          <w:lang w:eastAsia="da-DK"/>
        </w:rPr>
      </w:pPr>
      <w:r w:rsidRPr="00AE44F6">
        <w:rPr>
          <w:rFonts w:asciiTheme="majorHAnsi" w:hAnsiTheme="majorHAnsi" w:cstheme="majorHAnsi"/>
          <w:sz w:val="22"/>
          <w:szCs w:val="22"/>
        </w:rPr>
        <w:t>2.</w:t>
      </w:r>
      <w:r w:rsidR="007E4477" w:rsidRPr="00AE44F6">
        <w:rPr>
          <w:rFonts w:asciiTheme="majorHAnsi" w:hAnsiTheme="majorHAnsi" w:cstheme="majorHAnsi"/>
          <w:sz w:val="22"/>
          <w:szCs w:val="22"/>
        </w:rPr>
        <w:t>8</w:t>
      </w:r>
      <w:r w:rsidRPr="00AE44F6">
        <w:rPr>
          <w:rFonts w:asciiTheme="majorHAnsi" w:hAnsiTheme="majorHAnsi" w:cstheme="majorHAnsi"/>
          <w:sz w:val="22"/>
          <w:szCs w:val="22"/>
        </w:rPr>
        <w:t>.</w:t>
      </w:r>
      <w:r w:rsidR="00605147" w:rsidRPr="00AE44F6">
        <w:rPr>
          <w:rFonts w:asciiTheme="majorHAnsi" w:hAnsiTheme="majorHAnsi" w:cstheme="majorHAnsi"/>
          <w:sz w:val="22"/>
          <w:szCs w:val="22"/>
        </w:rPr>
        <w:t xml:space="preserve"> </w:t>
      </w:r>
      <w:r w:rsidRPr="00AE44F6">
        <w:rPr>
          <w:rFonts w:asciiTheme="majorHAnsi" w:hAnsiTheme="majorHAnsi" w:cstheme="majorHAnsi"/>
          <w:sz w:val="22"/>
          <w:szCs w:val="22"/>
        </w:rPr>
        <w:t>Užsakovas privalo apmokėti Rangovo sąskaitą faktūrą per 30 dienų nuo jos gavimo</w:t>
      </w:r>
      <w:r w:rsidR="00086905" w:rsidRPr="00AE44F6">
        <w:rPr>
          <w:rFonts w:asciiTheme="majorHAnsi" w:hAnsiTheme="majorHAnsi" w:cstheme="majorHAnsi"/>
          <w:sz w:val="22"/>
          <w:szCs w:val="22"/>
        </w:rPr>
        <w:t>.</w:t>
      </w:r>
    </w:p>
    <w:p w14:paraId="37AD9232" w14:textId="3772474C" w:rsidR="00B22358" w:rsidRPr="00AE44F6" w:rsidRDefault="00B22358" w:rsidP="00B22358">
      <w:pPr>
        <w:tabs>
          <w:tab w:val="clear" w:pos="567"/>
          <w:tab w:val="clear" w:pos="851"/>
          <w:tab w:val="clear" w:pos="992"/>
          <w:tab w:val="clear" w:pos="1134"/>
        </w:tabs>
        <w:spacing w:after="0" w:line="240" w:lineRule="auto"/>
        <w:rPr>
          <w:rFonts w:asciiTheme="majorHAnsi" w:eastAsia="Calibri" w:hAnsiTheme="majorHAnsi" w:cstheme="majorHAnsi"/>
          <w:sz w:val="22"/>
          <w:szCs w:val="22"/>
        </w:rPr>
      </w:pPr>
      <w:r w:rsidRPr="00AE44F6">
        <w:rPr>
          <w:rFonts w:asciiTheme="majorHAnsi" w:eastAsia="Calibri" w:hAnsiTheme="majorHAnsi" w:cstheme="majorHAnsi"/>
          <w:sz w:val="22"/>
          <w:szCs w:val="22"/>
          <w:lang w:eastAsia="da-DK"/>
        </w:rPr>
        <w:t>2.</w:t>
      </w:r>
      <w:r w:rsidR="007E4477" w:rsidRPr="00AE44F6">
        <w:rPr>
          <w:rFonts w:asciiTheme="majorHAnsi" w:eastAsia="Calibri" w:hAnsiTheme="majorHAnsi" w:cstheme="majorHAnsi"/>
          <w:sz w:val="22"/>
          <w:szCs w:val="22"/>
          <w:lang w:eastAsia="da-DK"/>
        </w:rPr>
        <w:t>9</w:t>
      </w:r>
      <w:r w:rsidRPr="00AE44F6">
        <w:rPr>
          <w:rFonts w:asciiTheme="majorHAnsi" w:eastAsia="Calibri" w:hAnsiTheme="majorHAnsi" w:cstheme="majorHAnsi"/>
          <w:sz w:val="22"/>
          <w:szCs w:val="22"/>
          <w:lang w:eastAsia="da-DK"/>
        </w:rPr>
        <w:t>. Užsakovas turi teisę be atskiro išankstinio Rangovo įspėjimo sulaikyti ir/ar išskaičiuoti iš Rangovui pagal šią Sutartį mokamų sumų visas ir bet kokias nuostolių kompensavimo ir/ar netesybų (delspinigių, baudų ir pan.) sumas, Rangovo mokėtinas Užsakovui, t.y. Užsakovui vienašališkai įskaitant vienarūšį priešpriešinį</w:t>
      </w:r>
    </w:p>
    <w:p w14:paraId="5DA801E2" w14:textId="3E30FDCC" w:rsidR="00275E5B" w:rsidRPr="00AE44F6" w:rsidRDefault="00275E5B" w:rsidP="00275E5B">
      <w:pPr>
        <w:tabs>
          <w:tab w:val="clear" w:pos="567"/>
          <w:tab w:val="clear" w:pos="851"/>
          <w:tab w:val="clear" w:pos="992"/>
          <w:tab w:val="clear" w:pos="1134"/>
        </w:tabs>
        <w:spacing w:after="0" w:line="240" w:lineRule="auto"/>
        <w:rPr>
          <w:rFonts w:asciiTheme="majorHAnsi" w:eastAsia="Times New Roman" w:hAnsiTheme="majorHAnsi" w:cstheme="majorHAnsi"/>
          <w:sz w:val="22"/>
          <w:szCs w:val="22"/>
        </w:rPr>
      </w:pPr>
      <w:r w:rsidRPr="00AE44F6">
        <w:rPr>
          <w:rFonts w:asciiTheme="majorHAnsi" w:eastAsia="Calibri" w:hAnsiTheme="majorHAnsi" w:cstheme="majorHAnsi"/>
          <w:sz w:val="22"/>
          <w:szCs w:val="22"/>
        </w:rPr>
        <w:t>2.</w:t>
      </w:r>
      <w:r w:rsidR="007E4477" w:rsidRPr="00AE44F6">
        <w:rPr>
          <w:rFonts w:asciiTheme="majorHAnsi" w:eastAsia="Calibri" w:hAnsiTheme="majorHAnsi" w:cstheme="majorHAnsi"/>
          <w:sz w:val="22"/>
          <w:szCs w:val="22"/>
        </w:rPr>
        <w:t>10</w:t>
      </w:r>
      <w:r w:rsidRPr="00AE44F6">
        <w:rPr>
          <w:rFonts w:asciiTheme="majorHAnsi" w:eastAsia="Calibri" w:hAnsiTheme="majorHAnsi" w:cstheme="majorHAnsi"/>
          <w:sz w:val="22"/>
          <w:szCs w:val="22"/>
        </w:rPr>
        <w:t xml:space="preserve">. Užsakovas gali tiesiogiai atsiskaityti su </w:t>
      </w:r>
      <w:bookmarkStart w:id="19" w:name="_Hlk105398379"/>
      <w:r w:rsidRPr="00AE44F6">
        <w:rPr>
          <w:rFonts w:asciiTheme="majorHAnsi" w:eastAsia="Calibri" w:hAnsiTheme="majorHAnsi" w:cstheme="majorHAnsi"/>
          <w:sz w:val="22"/>
          <w:szCs w:val="22"/>
        </w:rPr>
        <w:t>Subrangovu.</w:t>
      </w:r>
      <w:bookmarkEnd w:id="19"/>
      <w:r w:rsidRPr="00AE44F6">
        <w:rPr>
          <w:rFonts w:asciiTheme="majorHAnsi" w:eastAsia="Calibri" w:hAnsiTheme="majorHAnsi" w:cstheme="majorHAnsi"/>
          <w:sz w:val="22"/>
          <w:szCs w:val="22"/>
        </w:rPr>
        <w:t xml:space="preserve"> Apie tai Užsakovas raštu informuoja Subrangovus per 3 darbo dienas po informacijos apie juos gavimo t.y. po Subrangovų sąrašo gavimo pagal sutarties 15.2. punktą. Subrangovui raštu pateikus prašymą pasinaudoti tiesioginio atsiskaitymo galimybe, sudaroma trišalė sutartis tarp Užsakovo, Rangovo ir jo Subrangovo, nustatanti tiesioginio atsiskaitymo su Subrangovu tvarką, atsižvelgiant į pirkimo dokumentuose ir Sutartyje nustatytus reikalavimus. Rangovas turi teisę prieštarauti nepagrįstiems mokėjimams. </w:t>
      </w:r>
      <w:r w:rsidRPr="00AE44F6">
        <w:rPr>
          <w:rFonts w:asciiTheme="majorHAnsi" w:eastAsia="Times New Roman" w:hAnsiTheme="majorHAnsi" w:cstheme="majorHAnsi"/>
          <w:sz w:val="22"/>
          <w:szCs w:val="22"/>
        </w:rPr>
        <w:t>Trišaliai susitarimai dėl tiesioginio atsiskaitymo už atliktus darbus sudaromas šiomis sąlygomis:</w:t>
      </w:r>
    </w:p>
    <w:p w14:paraId="115D15B1" w14:textId="39AF67D3" w:rsidR="00275E5B" w:rsidRPr="00AE44F6" w:rsidRDefault="00275E5B" w:rsidP="00AE44F6">
      <w:pPr>
        <w:tabs>
          <w:tab w:val="clear" w:pos="567"/>
          <w:tab w:val="clear" w:pos="851"/>
          <w:tab w:val="clear" w:pos="992"/>
          <w:tab w:val="clear" w:pos="1134"/>
        </w:tabs>
        <w:spacing w:after="0" w:line="240" w:lineRule="auto"/>
        <w:ind w:firstLine="709"/>
        <w:rPr>
          <w:rFonts w:asciiTheme="majorHAnsi" w:eastAsia="Calibri" w:hAnsiTheme="majorHAnsi" w:cstheme="majorHAnsi"/>
          <w:sz w:val="22"/>
          <w:szCs w:val="22"/>
        </w:rPr>
      </w:pPr>
      <w:r w:rsidRPr="00AE44F6">
        <w:rPr>
          <w:rFonts w:asciiTheme="majorHAnsi" w:eastAsia="Times New Roman" w:hAnsiTheme="majorHAnsi" w:cstheme="majorHAnsi"/>
          <w:sz w:val="22"/>
          <w:szCs w:val="22"/>
        </w:rPr>
        <w:t>2.</w:t>
      </w:r>
      <w:r w:rsidR="007E4477" w:rsidRPr="00AE44F6">
        <w:rPr>
          <w:rFonts w:asciiTheme="majorHAnsi" w:eastAsia="Times New Roman" w:hAnsiTheme="majorHAnsi" w:cstheme="majorHAnsi"/>
          <w:sz w:val="22"/>
          <w:szCs w:val="22"/>
        </w:rPr>
        <w:t>10</w:t>
      </w:r>
      <w:r w:rsidRPr="00AE44F6">
        <w:rPr>
          <w:rFonts w:asciiTheme="majorHAnsi" w:eastAsia="Times New Roman" w:hAnsiTheme="majorHAnsi" w:cstheme="majorHAnsi"/>
          <w:sz w:val="22"/>
          <w:szCs w:val="22"/>
        </w:rPr>
        <w:t>.1. Trišaliais susitarimais nebus keičiamos jokios kitos esminės šios Sutarties sąlygos, t. y. nesikeis Sutarties objektas, Sutarties kaina, atsiskaitymo terminai, Sutartyje nustatyta sutartinių įsipareigojimų apimtis.</w:t>
      </w:r>
    </w:p>
    <w:p w14:paraId="3B15F1EE" w14:textId="25BAD98A" w:rsidR="00275E5B" w:rsidRPr="00AE44F6" w:rsidRDefault="00275E5B" w:rsidP="00AE44F6">
      <w:pPr>
        <w:tabs>
          <w:tab w:val="clear" w:pos="567"/>
          <w:tab w:val="clear" w:pos="851"/>
          <w:tab w:val="clear" w:pos="992"/>
          <w:tab w:val="clear" w:pos="1134"/>
        </w:tabs>
        <w:spacing w:after="0" w:line="240" w:lineRule="auto"/>
        <w:ind w:firstLine="709"/>
        <w:rPr>
          <w:rFonts w:asciiTheme="majorHAnsi" w:eastAsia="Calibri" w:hAnsiTheme="majorHAnsi" w:cstheme="majorHAnsi"/>
          <w:sz w:val="22"/>
          <w:szCs w:val="22"/>
        </w:rPr>
      </w:pPr>
      <w:r w:rsidRPr="00AE44F6">
        <w:rPr>
          <w:rFonts w:asciiTheme="majorHAnsi" w:eastAsia="Calibri" w:hAnsiTheme="majorHAnsi" w:cstheme="majorHAnsi"/>
          <w:sz w:val="22"/>
          <w:szCs w:val="22"/>
        </w:rPr>
        <w:t>2.</w:t>
      </w:r>
      <w:r w:rsidR="007E4477" w:rsidRPr="00AE44F6">
        <w:rPr>
          <w:rFonts w:asciiTheme="majorHAnsi" w:eastAsia="Calibri" w:hAnsiTheme="majorHAnsi" w:cstheme="majorHAnsi"/>
          <w:sz w:val="22"/>
          <w:szCs w:val="22"/>
        </w:rPr>
        <w:t>10</w:t>
      </w:r>
      <w:r w:rsidRPr="00AE44F6">
        <w:rPr>
          <w:rFonts w:asciiTheme="majorHAnsi" w:eastAsia="Calibri" w:hAnsiTheme="majorHAnsi" w:cstheme="majorHAnsi"/>
          <w:sz w:val="22"/>
          <w:szCs w:val="22"/>
        </w:rPr>
        <w:t xml:space="preserve">.2. Rangovas, vadovaudamasis Sutarties nuostatomis, teikdamas apmokėjimo už atliktus Darbus dokumentus, kartu turi pateikti įrodymus apie konkretaus Subrangovo atliktų Darbų apimtis, o Užsakovas, </w:t>
      </w:r>
      <w:r w:rsidRPr="00AE44F6">
        <w:rPr>
          <w:rFonts w:asciiTheme="majorHAnsi" w:eastAsia="Calibri" w:hAnsiTheme="majorHAnsi" w:cstheme="majorHAnsi"/>
          <w:sz w:val="22"/>
          <w:szCs w:val="22"/>
        </w:rPr>
        <w:lastRenderedPageBreak/>
        <w:t xml:space="preserve">vadovaudamasis Sutarties nuostatomis, </w:t>
      </w:r>
      <w:bookmarkStart w:id="20" w:name="_Hlk105399265"/>
      <w:r w:rsidRPr="00AE44F6">
        <w:rPr>
          <w:rFonts w:asciiTheme="majorHAnsi" w:eastAsia="Calibri" w:hAnsiTheme="majorHAnsi" w:cstheme="majorHAnsi"/>
          <w:sz w:val="22"/>
          <w:szCs w:val="22"/>
        </w:rPr>
        <w:t>Subrangovui</w:t>
      </w:r>
      <w:bookmarkEnd w:id="20"/>
      <w:r w:rsidRPr="00AE44F6">
        <w:rPr>
          <w:rFonts w:asciiTheme="majorHAnsi" w:eastAsia="Calibri" w:hAnsiTheme="majorHAnsi" w:cstheme="majorHAnsi"/>
          <w:sz w:val="22"/>
          <w:szCs w:val="22"/>
        </w:rPr>
        <w:t xml:space="preserve"> tiesiogiai apmokės tik pagal Rangovo ir Subrangovo pasirašytus atliktų Darbų  priėmimo perdavimo aktus.</w:t>
      </w:r>
    </w:p>
    <w:p w14:paraId="7CA59BB6" w14:textId="77777777" w:rsidR="00AE44F6" w:rsidRDefault="00AE44F6" w:rsidP="00227C2F">
      <w:pPr>
        <w:tabs>
          <w:tab w:val="clear" w:pos="567"/>
          <w:tab w:val="clear" w:pos="851"/>
          <w:tab w:val="clear" w:pos="992"/>
          <w:tab w:val="clear" w:pos="1134"/>
          <w:tab w:val="center" w:pos="5102"/>
        </w:tabs>
        <w:spacing w:after="0" w:line="240" w:lineRule="auto"/>
        <w:jc w:val="left"/>
        <w:rPr>
          <w:rFonts w:asciiTheme="majorHAnsi" w:eastAsia="Times New Roman" w:hAnsiTheme="majorHAnsi" w:cstheme="majorHAnsi"/>
          <w:b/>
          <w:sz w:val="22"/>
          <w:szCs w:val="22"/>
          <w:lang w:eastAsia="da-DK"/>
        </w:rPr>
      </w:pPr>
    </w:p>
    <w:p w14:paraId="6412C11A" w14:textId="5D861A23" w:rsidR="00711B83" w:rsidRPr="00AE44F6" w:rsidRDefault="00711B83" w:rsidP="00227C2F">
      <w:pPr>
        <w:tabs>
          <w:tab w:val="clear" w:pos="567"/>
          <w:tab w:val="clear" w:pos="851"/>
          <w:tab w:val="clear" w:pos="992"/>
          <w:tab w:val="clear" w:pos="1134"/>
          <w:tab w:val="center" w:pos="5102"/>
        </w:tabs>
        <w:spacing w:after="0" w:line="240" w:lineRule="auto"/>
        <w:jc w:val="left"/>
        <w:rPr>
          <w:rFonts w:asciiTheme="majorHAnsi" w:eastAsia="Times New Roman" w:hAnsiTheme="majorHAnsi" w:cstheme="majorHAnsi"/>
          <w:b/>
          <w:sz w:val="22"/>
          <w:szCs w:val="22"/>
          <w:lang w:eastAsia="da-DK"/>
        </w:rPr>
      </w:pPr>
      <w:r w:rsidRPr="00AE44F6">
        <w:rPr>
          <w:rFonts w:asciiTheme="majorHAnsi" w:eastAsia="Times New Roman" w:hAnsiTheme="majorHAnsi" w:cstheme="majorHAnsi"/>
          <w:b/>
          <w:sz w:val="22"/>
          <w:szCs w:val="22"/>
          <w:lang w:eastAsia="da-DK"/>
        </w:rPr>
        <w:t>3. Šalių teisės ir pareigos</w:t>
      </w:r>
      <w:r w:rsidR="00227C2F" w:rsidRPr="00AE44F6">
        <w:rPr>
          <w:rFonts w:asciiTheme="majorHAnsi" w:eastAsia="Times New Roman" w:hAnsiTheme="majorHAnsi" w:cstheme="majorHAnsi"/>
          <w:b/>
          <w:sz w:val="22"/>
          <w:szCs w:val="22"/>
          <w:lang w:eastAsia="da-DK"/>
        </w:rPr>
        <w:tab/>
      </w:r>
    </w:p>
    <w:p w14:paraId="3E86FB15" w14:textId="77777777" w:rsidR="00711B83" w:rsidRPr="00AE44F6" w:rsidRDefault="00711B83" w:rsidP="00711B83">
      <w:pPr>
        <w:tabs>
          <w:tab w:val="clear" w:pos="567"/>
          <w:tab w:val="clear" w:pos="851"/>
          <w:tab w:val="clear" w:pos="992"/>
          <w:tab w:val="clear" w:pos="1134"/>
        </w:tabs>
        <w:spacing w:after="0" w:line="240" w:lineRule="auto"/>
        <w:jc w:val="left"/>
        <w:rPr>
          <w:rFonts w:asciiTheme="majorHAnsi" w:eastAsia="Times New Roman" w:hAnsiTheme="majorHAnsi" w:cstheme="majorHAnsi"/>
          <w:sz w:val="22"/>
          <w:szCs w:val="22"/>
          <w:lang w:eastAsia="da-DK"/>
        </w:rPr>
      </w:pPr>
      <w:r w:rsidRPr="00AE44F6">
        <w:rPr>
          <w:rFonts w:asciiTheme="majorHAnsi" w:eastAsia="Times New Roman" w:hAnsiTheme="majorHAnsi" w:cstheme="majorHAnsi"/>
          <w:sz w:val="22"/>
          <w:szCs w:val="22"/>
          <w:lang w:eastAsia="da-DK"/>
        </w:rPr>
        <w:t>3.1. Užsakovas turi teisę:</w:t>
      </w:r>
    </w:p>
    <w:p w14:paraId="5B5B1909" w14:textId="77777777" w:rsidR="00711B83" w:rsidRPr="00AE44F6" w:rsidRDefault="00711B83" w:rsidP="00AE44F6">
      <w:pPr>
        <w:tabs>
          <w:tab w:val="clear" w:pos="567"/>
          <w:tab w:val="clear" w:pos="851"/>
          <w:tab w:val="clear" w:pos="992"/>
          <w:tab w:val="clear" w:pos="1134"/>
        </w:tabs>
        <w:spacing w:after="0" w:line="240" w:lineRule="auto"/>
        <w:ind w:firstLine="709"/>
        <w:rPr>
          <w:rFonts w:asciiTheme="majorHAnsi" w:eastAsia="Times New Roman" w:hAnsiTheme="majorHAnsi" w:cstheme="majorHAnsi"/>
          <w:sz w:val="22"/>
          <w:szCs w:val="22"/>
          <w:lang w:eastAsia="da-DK"/>
        </w:rPr>
      </w:pPr>
      <w:r w:rsidRPr="00AE44F6">
        <w:rPr>
          <w:rFonts w:asciiTheme="majorHAnsi" w:eastAsia="Times New Roman" w:hAnsiTheme="majorHAnsi" w:cstheme="majorHAnsi"/>
          <w:sz w:val="22"/>
          <w:szCs w:val="22"/>
          <w:lang w:eastAsia="da-DK"/>
        </w:rPr>
        <w:t>3.1.1. Tikrinti atliekamų Darbų atlikimo eigą, kiekį ir kokybę;</w:t>
      </w:r>
    </w:p>
    <w:p w14:paraId="50DC6841" w14:textId="77777777" w:rsidR="00711B83" w:rsidRPr="00AE44F6" w:rsidRDefault="00711B83" w:rsidP="00AE44F6">
      <w:pPr>
        <w:tabs>
          <w:tab w:val="clear" w:pos="567"/>
          <w:tab w:val="clear" w:pos="851"/>
          <w:tab w:val="clear" w:pos="992"/>
          <w:tab w:val="clear" w:pos="1134"/>
        </w:tabs>
        <w:spacing w:after="0" w:line="240" w:lineRule="auto"/>
        <w:ind w:firstLine="709"/>
        <w:rPr>
          <w:rFonts w:asciiTheme="majorHAnsi" w:eastAsia="Times New Roman" w:hAnsiTheme="majorHAnsi" w:cstheme="majorHAnsi"/>
          <w:sz w:val="22"/>
          <w:szCs w:val="22"/>
          <w:lang w:eastAsia="da-DK"/>
        </w:rPr>
      </w:pPr>
      <w:r w:rsidRPr="00AE44F6">
        <w:rPr>
          <w:rFonts w:asciiTheme="majorHAnsi" w:eastAsia="Times New Roman" w:hAnsiTheme="majorHAnsi" w:cstheme="majorHAnsi"/>
          <w:sz w:val="22"/>
          <w:szCs w:val="22"/>
          <w:lang w:eastAsia="da-DK"/>
        </w:rPr>
        <w:t xml:space="preserve">3.1.2. Reikalauti, kad Rangovas darbus vykdytų pagal Sutartį, laikydamasis normatyvinių dokumentų reikalavimų. Jeigu Rangovas nesilaiko normatyvinių dokumentų reikalavimų ir/ar darbų vykdymo protokoluose nurodytų ir Rangovo prisiimtų įsipareigojimų, Užsakovas turi teisę raštu reikalauti šalinti trūkumus ir nemokėti už netinkamai atliktą darbą arba pašalinti trūkumus trečiųjų asmenų pagalba Rangovo </w:t>
      </w:r>
      <w:smartTag w:uri="schemas-tilde-lt/tildestengine" w:element="templates">
        <w:smartTagPr>
          <w:attr w:name="id" w:val="-1"/>
          <w:attr w:name="baseform" w:val="sąskaita"/>
          <w:attr w:name="text" w:val="sąskaita"/>
        </w:smartTagPr>
        <w:r w:rsidRPr="00AE44F6">
          <w:rPr>
            <w:rFonts w:asciiTheme="majorHAnsi" w:eastAsia="Times New Roman" w:hAnsiTheme="majorHAnsi" w:cstheme="majorHAnsi"/>
            <w:sz w:val="22"/>
            <w:szCs w:val="22"/>
            <w:lang w:eastAsia="da-DK"/>
          </w:rPr>
          <w:t>sąskaita</w:t>
        </w:r>
      </w:smartTag>
      <w:r w:rsidRPr="00AE44F6">
        <w:rPr>
          <w:rFonts w:asciiTheme="majorHAnsi" w:eastAsia="Times New Roman" w:hAnsiTheme="majorHAnsi" w:cstheme="majorHAnsi"/>
          <w:sz w:val="22"/>
          <w:szCs w:val="22"/>
          <w:lang w:eastAsia="da-DK"/>
        </w:rPr>
        <w:t>.</w:t>
      </w:r>
    </w:p>
    <w:p w14:paraId="3298545D" w14:textId="77777777" w:rsidR="00711B83" w:rsidRPr="00AE44F6" w:rsidRDefault="00711B83" w:rsidP="00AE44F6">
      <w:pPr>
        <w:tabs>
          <w:tab w:val="clear" w:pos="567"/>
          <w:tab w:val="clear" w:pos="851"/>
          <w:tab w:val="clear" w:pos="992"/>
          <w:tab w:val="clear" w:pos="1134"/>
        </w:tabs>
        <w:spacing w:after="0" w:line="240" w:lineRule="auto"/>
        <w:ind w:firstLine="709"/>
        <w:rPr>
          <w:rFonts w:asciiTheme="majorHAnsi" w:eastAsia="Times New Roman" w:hAnsiTheme="majorHAnsi" w:cstheme="majorHAnsi"/>
          <w:sz w:val="22"/>
          <w:szCs w:val="22"/>
          <w:lang w:eastAsia="da-DK"/>
        </w:rPr>
      </w:pPr>
      <w:r w:rsidRPr="00AE44F6">
        <w:rPr>
          <w:rFonts w:asciiTheme="majorHAnsi" w:eastAsia="Times New Roman" w:hAnsiTheme="majorHAnsi" w:cstheme="majorHAnsi"/>
          <w:sz w:val="22"/>
          <w:szCs w:val="22"/>
          <w:lang w:eastAsia="da-DK"/>
        </w:rPr>
        <w:t xml:space="preserve">3.1.3. Duoti nurodymus Rangovui ir reikalauti jų vykdymo, jei atsilieka nuo darbų vykdymo grafiko; </w:t>
      </w:r>
    </w:p>
    <w:p w14:paraId="18E949F5" w14:textId="77777777" w:rsidR="00711B83" w:rsidRPr="00AE44F6" w:rsidRDefault="00711B83" w:rsidP="00711B83">
      <w:pPr>
        <w:tabs>
          <w:tab w:val="clear" w:pos="567"/>
          <w:tab w:val="clear" w:pos="851"/>
          <w:tab w:val="clear" w:pos="992"/>
          <w:tab w:val="clear" w:pos="1134"/>
        </w:tabs>
        <w:spacing w:after="0" w:line="240" w:lineRule="auto"/>
        <w:jc w:val="left"/>
        <w:rPr>
          <w:rFonts w:asciiTheme="majorHAnsi" w:eastAsia="Times New Roman" w:hAnsiTheme="majorHAnsi" w:cstheme="majorHAnsi"/>
          <w:sz w:val="22"/>
          <w:szCs w:val="22"/>
          <w:lang w:eastAsia="da-DK"/>
        </w:rPr>
      </w:pPr>
      <w:r w:rsidRPr="00AE44F6">
        <w:rPr>
          <w:rFonts w:asciiTheme="majorHAnsi" w:eastAsia="Times New Roman" w:hAnsiTheme="majorHAnsi" w:cstheme="majorHAnsi"/>
          <w:sz w:val="22"/>
          <w:szCs w:val="22"/>
          <w:lang w:eastAsia="da-DK"/>
        </w:rPr>
        <w:t>3.2. Užsakovas įsipareigoja:</w:t>
      </w:r>
    </w:p>
    <w:p w14:paraId="48C6EB22" w14:textId="77777777" w:rsidR="00711B83" w:rsidRPr="00AE44F6" w:rsidRDefault="00711B83" w:rsidP="00AE44F6">
      <w:pPr>
        <w:tabs>
          <w:tab w:val="clear" w:pos="567"/>
          <w:tab w:val="clear" w:pos="851"/>
          <w:tab w:val="clear" w:pos="992"/>
          <w:tab w:val="clear" w:pos="1134"/>
        </w:tabs>
        <w:spacing w:after="0" w:line="240" w:lineRule="auto"/>
        <w:ind w:firstLine="709"/>
        <w:jc w:val="left"/>
        <w:rPr>
          <w:rFonts w:asciiTheme="majorHAnsi" w:eastAsia="Times New Roman" w:hAnsiTheme="majorHAnsi" w:cstheme="majorHAnsi"/>
          <w:sz w:val="22"/>
          <w:szCs w:val="22"/>
          <w:lang w:eastAsia="da-DK"/>
        </w:rPr>
      </w:pPr>
      <w:r w:rsidRPr="00AE44F6">
        <w:rPr>
          <w:rFonts w:asciiTheme="majorHAnsi" w:eastAsia="Times New Roman" w:hAnsiTheme="majorHAnsi" w:cstheme="majorHAnsi"/>
          <w:sz w:val="22"/>
          <w:szCs w:val="22"/>
          <w:lang w:eastAsia="da-DK"/>
        </w:rPr>
        <w:t>3.2.1. Priimti iš Rangovo tinkamai atliktus darbus ir apmokėti už juos Sutartyje numatyta tvarka.</w:t>
      </w:r>
    </w:p>
    <w:p w14:paraId="12375ADC" w14:textId="77777777" w:rsidR="00711B83" w:rsidRPr="00AE44F6" w:rsidRDefault="00711B83" w:rsidP="00711B83">
      <w:pPr>
        <w:tabs>
          <w:tab w:val="clear" w:pos="567"/>
          <w:tab w:val="clear" w:pos="851"/>
          <w:tab w:val="clear" w:pos="992"/>
          <w:tab w:val="clear" w:pos="1134"/>
        </w:tabs>
        <w:spacing w:after="0" w:line="240" w:lineRule="auto"/>
        <w:jc w:val="left"/>
        <w:rPr>
          <w:rFonts w:asciiTheme="majorHAnsi" w:eastAsia="Times New Roman" w:hAnsiTheme="majorHAnsi" w:cstheme="majorHAnsi"/>
          <w:sz w:val="22"/>
          <w:szCs w:val="22"/>
          <w:lang w:eastAsia="da-DK"/>
        </w:rPr>
      </w:pPr>
      <w:r w:rsidRPr="00AE44F6">
        <w:rPr>
          <w:rFonts w:asciiTheme="majorHAnsi" w:eastAsia="Times New Roman" w:hAnsiTheme="majorHAnsi" w:cstheme="majorHAnsi"/>
          <w:sz w:val="22"/>
          <w:szCs w:val="22"/>
          <w:lang w:eastAsia="da-DK"/>
        </w:rPr>
        <w:t>3.3. Rangovas turi teisę:</w:t>
      </w:r>
    </w:p>
    <w:p w14:paraId="70A565C9" w14:textId="77777777" w:rsidR="00711B83" w:rsidRPr="00AE44F6" w:rsidRDefault="00711B83" w:rsidP="00AE44F6">
      <w:pPr>
        <w:tabs>
          <w:tab w:val="clear" w:pos="567"/>
          <w:tab w:val="clear" w:pos="851"/>
          <w:tab w:val="clear" w:pos="992"/>
          <w:tab w:val="clear" w:pos="1134"/>
        </w:tabs>
        <w:spacing w:after="0" w:line="240" w:lineRule="auto"/>
        <w:ind w:firstLine="709"/>
        <w:rPr>
          <w:rFonts w:asciiTheme="majorHAnsi" w:eastAsia="Times New Roman" w:hAnsiTheme="majorHAnsi" w:cstheme="majorHAnsi"/>
          <w:sz w:val="22"/>
          <w:szCs w:val="22"/>
          <w:lang w:eastAsia="da-DK"/>
        </w:rPr>
      </w:pPr>
      <w:r w:rsidRPr="00AE44F6">
        <w:rPr>
          <w:rFonts w:asciiTheme="majorHAnsi" w:eastAsia="Times New Roman" w:hAnsiTheme="majorHAnsi" w:cstheme="majorHAnsi"/>
          <w:sz w:val="22"/>
          <w:szCs w:val="22"/>
          <w:lang w:eastAsia="da-DK"/>
        </w:rPr>
        <w:t>3.3.1. Naudotis Lietuvos Respublikos statybos įstatymo 18 straipsnyje ir kituose Lietuvos Respublikos teisės aktuose numatytomis rangovo teisėmis.</w:t>
      </w:r>
    </w:p>
    <w:p w14:paraId="143ED53F" w14:textId="77777777" w:rsidR="00711B83" w:rsidRPr="00AE44F6" w:rsidRDefault="00711B83" w:rsidP="00711B83">
      <w:pPr>
        <w:tabs>
          <w:tab w:val="clear" w:pos="567"/>
          <w:tab w:val="clear" w:pos="851"/>
          <w:tab w:val="clear" w:pos="992"/>
          <w:tab w:val="clear" w:pos="1134"/>
        </w:tabs>
        <w:spacing w:after="0" w:line="240" w:lineRule="auto"/>
        <w:jc w:val="left"/>
        <w:rPr>
          <w:rFonts w:asciiTheme="majorHAnsi" w:eastAsia="Times New Roman" w:hAnsiTheme="majorHAnsi" w:cstheme="majorHAnsi"/>
          <w:sz w:val="22"/>
          <w:szCs w:val="22"/>
          <w:lang w:eastAsia="da-DK"/>
        </w:rPr>
      </w:pPr>
      <w:r w:rsidRPr="00AE44F6">
        <w:rPr>
          <w:rFonts w:asciiTheme="majorHAnsi" w:eastAsia="Times New Roman" w:hAnsiTheme="majorHAnsi" w:cstheme="majorHAnsi"/>
          <w:sz w:val="22"/>
          <w:szCs w:val="22"/>
          <w:lang w:eastAsia="da-DK"/>
        </w:rPr>
        <w:t>3.4. Rangovas įsipareigoja:</w:t>
      </w:r>
    </w:p>
    <w:p w14:paraId="498783DD" w14:textId="77777777" w:rsidR="00711B83" w:rsidRPr="00AE44F6" w:rsidRDefault="00711B83" w:rsidP="00AE44F6">
      <w:pPr>
        <w:tabs>
          <w:tab w:val="clear" w:pos="567"/>
          <w:tab w:val="clear" w:pos="851"/>
          <w:tab w:val="clear" w:pos="992"/>
          <w:tab w:val="clear" w:pos="1134"/>
        </w:tabs>
        <w:spacing w:after="0" w:line="240" w:lineRule="auto"/>
        <w:ind w:firstLine="709"/>
        <w:rPr>
          <w:rFonts w:asciiTheme="majorHAnsi" w:eastAsia="Times New Roman" w:hAnsiTheme="majorHAnsi" w:cstheme="majorHAnsi"/>
          <w:sz w:val="22"/>
          <w:szCs w:val="22"/>
          <w:lang w:eastAsia="da-DK"/>
        </w:rPr>
      </w:pPr>
      <w:r w:rsidRPr="00AE44F6">
        <w:rPr>
          <w:rFonts w:asciiTheme="majorHAnsi" w:eastAsia="Times New Roman" w:hAnsiTheme="majorHAnsi" w:cstheme="majorHAnsi"/>
          <w:sz w:val="22"/>
          <w:szCs w:val="22"/>
          <w:lang w:eastAsia="da-DK"/>
        </w:rPr>
        <w:t xml:space="preserve">3.4.1. Nustatytu laiku pradėti, kokybiškai atlikti, užbaigti ir perduoti Užsakovui visus Sutartyje nurodytus darbus ir ištaisyti defektus, nustatytus iki darbų perdavimo Užsakovui ir (ar) per garantinį laikotarpį. </w:t>
      </w:r>
    </w:p>
    <w:p w14:paraId="33A48C4C" w14:textId="77777777" w:rsidR="00ED659B" w:rsidRPr="00AE44F6" w:rsidRDefault="00ED659B" w:rsidP="00AE44F6">
      <w:pPr>
        <w:tabs>
          <w:tab w:val="clear" w:pos="567"/>
          <w:tab w:val="clear" w:pos="851"/>
          <w:tab w:val="clear" w:pos="992"/>
          <w:tab w:val="clear" w:pos="1134"/>
        </w:tabs>
        <w:spacing w:after="0" w:line="240" w:lineRule="auto"/>
        <w:ind w:firstLine="709"/>
        <w:rPr>
          <w:rFonts w:asciiTheme="majorHAnsi" w:eastAsia="Times New Roman" w:hAnsiTheme="majorHAnsi" w:cstheme="majorHAnsi"/>
          <w:sz w:val="22"/>
          <w:szCs w:val="22"/>
          <w:lang w:eastAsia="da-DK"/>
        </w:rPr>
      </w:pPr>
      <w:r w:rsidRPr="00AE44F6">
        <w:rPr>
          <w:rFonts w:asciiTheme="majorHAnsi" w:eastAsia="Times New Roman" w:hAnsiTheme="majorHAnsi" w:cstheme="majorHAnsi"/>
          <w:sz w:val="22"/>
          <w:szCs w:val="22"/>
          <w:lang w:eastAsia="da-DK"/>
        </w:rPr>
        <w:t xml:space="preserve">3.4.2. Darbus atlikti pagal suderintą su Užsakovu </w:t>
      </w:r>
      <w:r w:rsidRPr="00AE44F6">
        <w:rPr>
          <w:rFonts w:asciiTheme="majorHAnsi" w:eastAsia="CIDFont+F1" w:hAnsiTheme="majorHAnsi" w:cstheme="majorHAnsi"/>
          <w:sz w:val="22"/>
          <w:szCs w:val="22"/>
          <w:lang w:eastAsia="lt-LT"/>
        </w:rPr>
        <w:t>techninį darbo projektą (toliai – Projektas),</w:t>
      </w:r>
      <w:r w:rsidRPr="00AE44F6">
        <w:rPr>
          <w:rFonts w:asciiTheme="majorHAnsi" w:eastAsia="Times New Roman" w:hAnsiTheme="majorHAnsi" w:cstheme="majorHAnsi"/>
          <w:sz w:val="22"/>
          <w:szCs w:val="22"/>
          <w:lang w:eastAsia="da-DK"/>
        </w:rPr>
        <w:t xml:space="preserve"> techninių reglamentų ir kitų teisės aktų, reglamentuojančių statybos veiklą (normų, taisyklių) reikalavimus. </w:t>
      </w:r>
    </w:p>
    <w:p w14:paraId="5294A614" w14:textId="52711F3B" w:rsidR="00711B83" w:rsidRPr="00AE44F6" w:rsidRDefault="00711B83" w:rsidP="00AE44F6">
      <w:pPr>
        <w:tabs>
          <w:tab w:val="clear" w:pos="567"/>
          <w:tab w:val="clear" w:pos="851"/>
          <w:tab w:val="clear" w:pos="992"/>
          <w:tab w:val="clear" w:pos="1134"/>
        </w:tabs>
        <w:spacing w:after="0" w:line="240" w:lineRule="auto"/>
        <w:ind w:firstLine="709"/>
        <w:rPr>
          <w:rFonts w:asciiTheme="majorHAnsi" w:eastAsia="Times New Roman" w:hAnsiTheme="majorHAnsi" w:cstheme="majorHAnsi"/>
          <w:sz w:val="22"/>
          <w:szCs w:val="22"/>
          <w:lang w:eastAsia="da-DK"/>
        </w:rPr>
      </w:pPr>
      <w:r w:rsidRPr="00AE44F6">
        <w:rPr>
          <w:rFonts w:asciiTheme="majorHAnsi" w:eastAsia="Times New Roman" w:hAnsiTheme="majorHAnsi" w:cstheme="majorHAnsi"/>
          <w:sz w:val="22"/>
          <w:szCs w:val="22"/>
          <w:lang w:eastAsia="da-DK"/>
        </w:rPr>
        <w:t xml:space="preserve">3.4.3. Darbų vykdymui naudoti medžiagas, dirbinius, gaminius ir įrengimus, atitinkančius </w:t>
      </w:r>
      <w:r w:rsidR="00ED659B" w:rsidRPr="00AE44F6">
        <w:rPr>
          <w:rFonts w:asciiTheme="majorHAnsi" w:eastAsia="Times New Roman" w:hAnsiTheme="majorHAnsi" w:cstheme="majorHAnsi"/>
          <w:sz w:val="22"/>
          <w:szCs w:val="22"/>
          <w:lang w:eastAsia="da-DK"/>
        </w:rPr>
        <w:t xml:space="preserve">Projekte, </w:t>
      </w:r>
      <w:r w:rsidRPr="00AE44F6">
        <w:rPr>
          <w:rFonts w:asciiTheme="majorHAnsi" w:eastAsia="Times New Roman" w:hAnsiTheme="majorHAnsi" w:cstheme="majorHAnsi"/>
          <w:sz w:val="22"/>
          <w:szCs w:val="22"/>
          <w:lang w:eastAsia="da-DK"/>
        </w:rPr>
        <w:t>techninėje specifikacijoje jiems nustatytus reikalavimus, naudoti Lietuvos Respublikos įstatymais nustatyta tvarka sertifikuotas medžiagas, dirbinius, gaminius ir įrenginius. Prieš medžiagų/įrangos naudojimą (montavimą) pateikti Užsakovui medžiagų/įrangos kokybę patvirtinančius dokumentus ir medžiagas/įrangą naudoti (montuoti) tik leidus Užsakovui.</w:t>
      </w:r>
    </w:p>
    <w:p w14:paraId="2BB43A70" w14:textId="77777777" w:rsidR="00711B83" w:rsidRPr="00AE44F6" w:rsidRDefault="00711B83" w:rsidP="00AE44F6">
      <w:pPr>
        <w:tabs>
          <w:tab w:val="clear" w:pos="567"/>
          <w:tab w:val="clear" w:pos="851"/>
          <w:tab w:val="clear" w:pos="992"/>
          <w:tab w:val="clear" w:pos="1134"/>
        </w:tabs>
        <w:spacing w:after="0" w:line="240" w:lineRule="auto"/>
        <w:ind w:firstLine="709"/>
        <w:rPr>
          <w:rFonts w:asciiTheme="majorHAnsi" w:eastAsia="Times New Roman" w:hAnsiTheme="majorHAnsi" w:cstheme="majorHAnsi"/>
          <w:sz w:val="22"/>
          <w:szCs w:val="22"/>
          <w:lang w:eastAsia="da-DK"/>
        </w:rPr>
      </w:pPr>
      <w:r w:rsidRPr="00AE44F6">
        <w:rPr>
          <w:rFonts w:asciiTheme="majorHAnsi" w:eastAsia="Times New Roman" w:hAnsiTheme="majorHAnsi" w:cstheme="majorHAnsi"/>
          <w:sz w:val="22"/>
          <w:szCs w:val="22"/>
          <w:lang w:eastAsia="da-DK"/>
        </w:rPr>
        <w:t>3.4.4. Laiku ir tinkamai informuoti Užsakovą apie atliktų darbų etapus bei apie atliktų darbų priėmimo-perdavimo datą bei pateikti Užsakovui atliktų darbų perdavimo-priėmimo aktus.</w:t>
      </w:r>
    </w:p>
    <w:p w14:paraId="3C32A71D" w14:textId="77777777" w:rsidR="00711B83" w:rsidRPr="00AE44F6" w:rsidRDefault="00711B83" w:rsidP="00AE44F6">
      <w:pPr>
        <w:tabs>
          <w:tab w:val="clear" w:pos="567"/>
          <w:tab w:val="clear" w:pos="851"/>
          <w:tab w:val="clear" w:pos="992"/>
          <w:tab w:val="clear" w:pos="1134"/>
        </w:tabs>
        <w:spacing w:after="0" w:line="240" w:lineRule="auto"/>
        <w:ind w:firstLine="709"/>
        <w:rPr>
          <w:rFonts w:asciiTheme="majorHAnsi" w:eastAsia="Times New Roman" w:hAnsiTheme="majorHAnsi" w:cstheme="majorHAnsi"/>
          <w:sz w:val="22"/>
          <w:szCs w:val="22"/>
          <w:lang w:eastAsia="da-DK"/>
        </w:rPr>
      </w:pPr>
      <w:r w:rsidRPr="00AE44F6">
        <w:rPr>
          <w:rFonts w:asciiTheme="majorHAnsi" w:eastAsia="Times New Roman" w:hAnsiTheme="majorHAnsi" w:cstheme="majorHAnsi"/>
          <w:sz w:val="22"/>
          <w:szCs w:val="22"/>
          <w:lang w:eastAsia="da-DK"/>
        </w:rPr>
        <w:t>3.4.5. Užsakovui nurodžius, atidengti konstrukcijas, atlikti konstrukcijų ir kitus bandymus. Jei po to paaiškėja, kad darbai neatitinka galiojančių statybos normų ir reikalavimų, už visas su tuo susijusias išlaidas (tarp jų ir išlaidas, susijusias su atitinkamų trūkumu šalinimu) apmoka Rangovas. Jei paaiškėja, kad viskas atlikta laikantis galiojančių normų ir reikalavimų, visas su tuo susijusias išlaidas apmoka Užsakovas.</w:t>
      </w:r>
    </w:p>
    <w:p w14:paraId="7E41E7DC" w14:textId="77777777" w:rsidR="00711B83" w:rsidRPr="00AE44F6" w:rsidRDefault="00711B83" w:rsidP="00AE44F6">
      <w:pPr>
        <w:tabs>
          <w:tab w:val="clear" w:pos="567"/>
          <w:tab w:val="clear" w:pos="851"/>
          <w:tab w:val="clear" w:pos="992"/>
          <w:tab w:val="clear" w:pos="1134"/>
        </w:tabs>
        <w:spacing w:after="0" w:line="240" w:lineRule="auto"/>
        <w:ind w:firstLine="709"/>
        <w:rPr>
          <w:rFonts w:asciiTheme="majorHAnsi" w:eastAsia="Times New Roman" w:hAnsiTheme="majorHAnsi" w:cstheme="majorHAnsi"/>
          <w:sz w:val="22"/>
          <w:szCs w:val="22"/>
          <w:lang w:eastAsia="da-DK"/>
        </w:rPr>
      </w:pPr>
      <w:r w:rsidRPr="00AE44F6">
        <w:rPr>
          <w:rFonts w:asciiTheme="majorHAnsi" w:eastAsia="Times New Roman" w:hAnsiTheme="majorHAnsi" w:cstheme="majorHAnsi"/>
          <w:sz w:val="22"/>
          <w:szCs w:val="22"/>
          <w:lang w:eastAsia="da-DK"/>
        </w:rPr>
        <w:t xml:space="preserve">3.4.6. Įforminti ir perduoti Užsakovui darbų atlikimo dokumentaciją. </w:t>
      </w:r>
    </w:p>
    <w:p w14:paraId="4168EB71" w14:textId="77777777" w:rsidR="00711B83" w:rsidRPr="00AE44F6" w:rsidRDefault="00711B83" w:rsidP="00AE44F6">
      <w:pPr>
        <w:tabs>
          <w:tab w:val="clear" w:pos="567"/>
          <w:tab w:val="clear" w:pos="851"/>
          <w:tab w:val="clear" w:pos="992"/>
          <w:tab w:val="clear" w:pos="1134"/>
        </w:tabs>
        <w:spacing w:after="0" w:line="240" w:lineRule="auto"/>
        <w:ind w:firstLine="709"/>
        <w:rPr>
          <w:rFonts w:asciiTheme="majorHAnsi" w:eastAsia="Times New Roman" w:hAnsiTheme="majorHAnsi" w:cstheme="majorHAnsi"/>
          <w:sz w:val="22"/>
          <w:szCs w:val="22"/>
          <w:lang w:eastAsia="da-DK"/>
        </w:rPr>
      </w:pPr>
      <w:r w:rsidRPr="00AE44F6">
        <w:rPr>
          <w:rFonts w:asciiTheme="majorHAnsi" w:eastAsia="Times New Roman" w:hAnsiTheme="majorHAnsi" w:cstheme="majorHAnsi"/>
          <w:sz w:val="22"/>
          <w:szCs w:val="22"/>
          <w:lang w:eastAsia="da-DK"/>
        </w:rPr>
        <w:t>3.4.7. Garantuoti saugų darbą, priešgaisrinę ir aplinkos apsaugą bei darbo higieną statybos teritorijoje, savo darbo zonoje, taip pat gretimos aplinkos apsaugą ir greta statybos teritorijos gyvenančių, dirbančių, poilsiaujančių ir judančių žmonių apsaugą nuo atliekamų darbų sukeliamų pavojų. Rangovas užtikrina, kad jo pasamdyti darbuotojai ir/arba tretieji asmenys, už kuriuos atsakingas Rangovas, Darbų atlikimo metu nebūtų apsvaigę nuo alkoholio, narkotinių, toksinių ir (arba) psichotropinių medžiagų.</w:t>
      </w:r>
    </w:p>
    <w:p w14:paraId="711D2617" w14:textId="77777777" w:rsidR="00711B83" w:rsidRPr="00AE44F6" w:rsidRDefault="00711B83" w:rsidP="00AE44F6">
      <w:pPr>
        <w:tabs>
          <w:tab w:val="clear" w:pos="567"/>
          <w:tab w:val="clear" w:pos="851"/>
          <w:tab w:val="clear" w:pos="992"/>
          <w:tab w:val="clear" w:pos="1134"/>
        </w:tabs>
        <w:spacing w:after="0" w:line="240" w:lineRule="auto"/>
        <w:ind w:firstLine="709"/>
        <w:rPr>
          <w:rFonts w:asciiTheme="majorHAnsi" w:eastAsia="Times New Roman" w:hAnsiTheme="majorHAnsi" w:cstheme="majorHAnsi"/>
          <w:sz w:val="22"/>
          <w:szCs w:val="22"/>
          <w:lang w:eastAsia="da-DK"/>
        </w:rPr>
      </w:pPr>
      <w:r w:rsidRPr="00AE44F6">
        <w:rPr>
          <w:rFonts w:asciiTheme="majorHAnsi" w:eastAsia="Times New Roman" w:hAnsiTheme="majorHAnsi" w:cstheme="majorHAnsi"/>
          <w:sz w:val="22"/>
          <w:szCs w:val="22"/>
          <w:lang w:eastAsia="da-DK"/>
        </w:rPr>
        <w:t>3.4.8 Visus darbus vykdyti taip, kad atlikti darbai bei statybos teritorijoje esančios statybinės medžiagos, gaminiai, įranga bei kitas turtas, nepriklausomai nuo to, ar pastarieji priklauso Užsakovui ar kitam asmeniui, nebūtų be reikalo ar nederamai naudojami ir (ar) sugadinami. Priešingu atveju atlygina visus padarytus nuostolius pagal pateiktą sąskaitą.</w:t>
      </w:r>
    </w:p>
    <w:p w14:paraId="064B2A9C" w14:textId="77777777" w:rsidR="00711B83" w:rsidRPr="00AE44F6" w:rsidRDefault="00711B83" w:rsidP="00AE44F6">
      <w:pPr>
        <w:tabs>
          <w:tab w:val="clear" w:pos="567"/>
          <w:tab w:val="clear" w:pos="851"/>
          <w:tab w:val="clear" w:pos="992"/>
          <w:tab w:val="clear" w:pos="1134"/>
        </w:tabs>
        <w:spacing w:after="0" w:line="240" w:lineRule="auto"/>
        <w:ind w:firstLine="709"/>
        <w:rPr>
          <w:rFonts w:asciiTheme="majorHAnsi" w:eastAsia="Times New Roman" w:hAnsiTheme="majorHAnsi" w:cstheme="majorHAnsi"/>
          <w:sz w:val="22"/>
          <w:szCs w:val="22"/>
          <w:lang w:eastAsia="da-DK"/>
        </w:rPr>
      </w:pPr>
      <w:r w:rsidRPr="00AE44F6">
        <w:rPr>
          <w:rFonts w:asciiTheme="majorHAnsi" w:eastAsia="Times New Roman" w:hAnsiTheme="majorHAnsi" w:cstheme="majorHAnsi"/>
          <w:sz w:val="22"/>
          <w:szCs w:val="22"/>
          <w:lang w:eastAsia="da-DK"/>
        </w:rPr>
        <w:t>3.4.9. Išvežti savo statybines atliekas ir statybinį laužą savo sąskaita.</w:t>
      </w:r>
    </w:p>
    <w:p w14:paraId="0CAE45AB" w14:textId="77777777" w:rsidR="00711B83" w:rsidRPr="00AE44F6" w:rsidRDefault="00711B83" w:rsidP="00AE44F6">
      <w:pPr>
        <w:tabs>
          <w:tab w:val="clear" w:pos="567"/>
          <w:tab w:val="clear" w:pos="851"/>
          <w:tab w:val="clear" w:pos="992"/>
          <w:tab w:val="clear" w:pos="1134"/>
        </w:tabs>
        <w:spacing w:after="0" w:line="240" w:lineRule="auto"/>
        <w:ind w:firstLine="709"/>
        <w:rPr>
          <w:rFonts w:asciiTheme="majorHAnsi" w:eastAsia="Times New Roman" w:hAnsiTheme="majorHAnsi" w:cstheme="majorHAnsi"/>
          <w:sz w:val="22"/>
          <w:szCs w:val="22"/>
          <w:lang w:eastAsia="da-DK"/>
        </w:rPr>
      </w:pPr>
      <w:r w:rsidRPr="00AE44F6">
        <w:rPr>
          <w:rFonts w:asciiTheme="majorHAnsi" w:eastAsia="Times New Roman" w:hAnsiTheme="majorHAnsi" w:cstheme="majorHAnsi"/>
          <w:sz w:val="22"/>
          <w:szCs w:val="22"/>
          <w:lang w:eastAsia="da-DK"/>
        </w:rPr>
        <w:t xml:space="preserve">3.4.10. </w:t>
      </w:r>
      <w:r w:rsidRPr="00AE44F6">
        <w:rPr>
          <w:rFonts w:asciiTheme="majorHAnsi" w:eastAsia="Calibri" w:hAnsiTheme="majorHAnsi" w:cstheme="majorHAnsi"/>
          <w:color w:val="000000"/>
          <w:sz w:val="22"/>
          <w:szCs w:val="22"/>
        </w:rPr>
        <w:t>užtikrinti, kad visi statybvietėje esantys fiziniai asmenys turėtų kodus (kai jiems kodas negali būti suformuotas, – kode užšifruojamus duomenis pagrindžiančius dokumentus) arba identifikavimo priemonę.</w:t>
      </w:r>
    </w:p>
    <w:p w14:paraId="14B35DEE" w14:textId="77777777" w:rsidR="00711B83" w:rsidRPr="00AE44F6" w:rsidRDefault="00711B83" w:rsidP="00AE44F6">
      <w:pPr>
        <w:tabs>
          <w:tab w:val="clear" w:pos="567"/>
          <w:tab w:val="clear" w:pos="851"/>
          <w:tab w:val="clear" w:pos="992"/>
          <w:tab w:val="clear" w:pos="1134"/>
        </w:tabs>
        <w:spacing w:after="0" w:line="240" w:lineRule="auto"/>
        <w:ind w:firstLine="709"/>
        <w:rPr>
          <w:rFonts w:asciiTheme="majorHAnsi" w:eastAsia="Times New Roman" w:hAnsiTheme="majorHAnsi" w:cstheme="majorHAnsi"/>
          <w:sz w:val="22"/>
          <w:szCs w:val="22"/>
          <w:lang w:eastAsia="da-DK"/>
        </w:rPr>
      </w:pPr>
      <w:r w:rsidRPr="00AE44F6">
        <w:rPr>
          <w:rFonts w:asciiTheme="majorHAnsi" w:eastAsia="Times New Roman" w:hAnsiTheme="majorHAnsi" w:cstheme="majorHAnsi"/>
          <w:sz w:val="22"/>
          <w:szCs w:val="22"/>
          <w:lang w:eastAsia="da-DK"/>
        </w:rPr>
        <w:t>3.4.11.Vykdyti visus teisėtus ir neprieštaraujančius Sutarties nuostatoms raštiškus Užsakovo nurodymus.</w:t>
      </w:r>
    </w:p>
    <w:p w14:paraId="40273EC4" w14:textId="77777777" w:rsidR="00711B83" w:rsidRPr="00AE44F6" w:rsidRDefault="00711B83" w:rsidP="00AE44F6">
      <w:pPr>
        <w:tabs>
          <w:tab w:val="clear" w:pos="567"/>
          <w:tab w:val="clear" w:pos="851"/>
          <w:tab w:val="clear" w:pos="992"/>
          <w:tab w:val="clear" w:pos="1134"/>
        </w:tabs>
        <w:spacing w:after="0" w:line="240" w:lineRule="auto"/>
        <w:ind w:firstLine="709"/>
        <w:rPr>
          <w:rFonts w:asciiTheme="majorHAnsi" w:eastAsia="Times New Roman" w:hAnsiTheme="majorHAnsi" w:cstheme="majorHAnsi"/>
          <w:sz w:val="22"/>
          <w:szCs w:val="22"/>
          <w:lang w:eastAsia="da-DK"/>
        </w:rPr>
      </w:pPr>
    </w:p>
    <w:p w14:paraId="3C9FADBC" w14:textId="77777777" w:rsidR="00711B83" w:rsidRPr="00AE44F6" w:rsidRDefault="00711B83" w:rsidP="00711B83">
      <w:pPr>
        <w:tabs>
          <w:tab w:val="clear" w:pos="567"/>
          <w:tab w:val="clear" w:pos="851"/>
          <w:tab w:val="clear" w:pos="992"/>
          <w:tab w:val="clear" w:pos="1134"/>
        </w:tabs>
        <w:spacing w:after="0" w:line="240" w:lineRule="auto"/>
        <w:jc w:val="left"/>
        <w:rPr>
          <w:rFonts w:asciiTheme="majorHAnsi" w:eastAsia="Times New Roman" w:hAnsiTheme="majorHAnsi" w:cstheme="majorHAnsi"/>
          <w:b/>
          <w:sz w:val="22"/>
          <w:szCs w:val="22"/>
          <w:lang w:eastAsia="da-DK"/>
        </w:rPr>
      </w:pPr>
      <w:r w:rsidRPr="00AE44F6">
        <w:rPr>
          <w:rFonts w:asciiTheme="majorHAnsi" w:eastAsia="Times New Roman" w:hAnsiTheme="majorHAnsi" w:cstheme="majorHAnsi"/>
          <w:b/>
          <w:sz w:val="22"/>
          <w:szCs w:val="22"/>
          <w:lang w:eastAsia="da-DK"/>
        </w:rPr>
        <w:t>4. Darbų atlikimas ir perdavimas</w:t>
      </w:r>
    </w:p>
    <w:p w14:paraId="3AD1AF3A" w14:textId="77777777" w:rsidR="00275E5B" w:rsidRPr="00AE44F6" w:rsidRDefault="00275E5B" w:rsidP="00275E5B">
      <w:pPr>
        <w:tabs>
          <w:tab w:val="clear" w:pos="567"/>
          <w:tab w:val="clear" w:pos="851"/>
          <w:tab w:val="clear" w:pos="992"/>
          <w:tab w:val="clear" w:pos="1134"/>
        </w:tabs>
        <w:spacing w:after="0" w:line="240" w:lineRule="auto"/>
        <w:rPr>
          <w:rFonts w:asciiTheme="majorHAnsi" w:eastAsia="Times New Roman" w:hAnsiTheme="majorHAnsi" w:cstheme="majorHAnsi"/>
          <w:sz w:val="22"/>
          <w:szCs w:val="22"/>
          <w:lang w:eastAsia="da-DK"/>
        </w:rPr>
      </w:pPr>
      <w:r w:rsidRPr="00AE44F6">
        <w:rPr>
          <w:rFonts w:asciiTheme="majorHAnsi" w:eastAsia="Times New Roman" w:hAnsiTheme="majorHAnsi" w:cstheme="majorHAnsi"/>
          <w:sz w:val="22"/>
          <w:szCs w:val="22"/>
          <w:lang w:eastAsia="da-DK"/>
        </w:rPr>
        <w:t>4.1. Rangovas privalo vykdyti Darbus sutarties objekte, laikydamasis šios Sutarties, Lietuvos Respublikos įstatymų ir kitų norminių aktų nuostatų. Darbai apima reikalingų leidimų ir licencijų gavimą, reikalingos vykdomosios dokumentacijos įforminimą ir jos  perdavimą Užsakovui,  o taip  pat reikalingus matavimo darbus.</w:t>
      </w:r>
    </w:p>
    <w:p w14:paraId="193C1F0A" w14:textId="77777777" w:rsidR="00275E5B" w:rsidRPr="00AE44F6" w:rsidRDefault="00275E5B" w:rsidP="00275E5B">
      <w:pPr>
        <w:tabs>
          <w:tab w:val="clear" w:pos="567"/>
          <w:tab w:val="clear" w:pos="851"/>
          <w:tab w:val="clear" w:pos="992"/>
          <w:tab w:val="clear" w:pos="1134"/>
        </w:tabs>
        <w:spacing w:after="0" w:line="240" w:lineRule="auto"/>
        <w:rPr>
          <w:rFonts w:asciiTheme="majorHAnsi" w:eastAsia="Times New Roman" w:hAnsiTheme="majorHAnsi" w:cstheme="majorHAnsi"/>
          <w:sz w:val="22"/>
          <w:szCs w:val="22"/>
          <w:lang w:eastAsia="da-DK"/>
        </w:rPr>
      </w:pPr>
      <w:r w:rsidRPr="00AE44F6">
        <w:rPr>
          <w:rFonts w:asciiTheme="majorHAnsi" w:eastAsia="Times New Roman" w:hAnsiTheme="majorHAnsi" w:cstheme="majorHAnsi"/>
          <w:sz w:val="22"/>
          <w:szCs w:val="22"/>
          <w:lang w:eastAsia="da-DK"/>
        </w:rPr>
        <w:t>4.2. Rangovas privalo visus Darbus, kurie bus paslėpti kitais darbais ir konstrukcijomis (vadinamuosius „paslėptus darbus“), pateikti Užsakovo priėmimui, įspėjęs jį apie tai mažiausiai prieš vieną darbo dieną, bei įforminti paslėptų darbų aktą.</w:t>
      </w:r>
    </w:p>
    <w:p w14:paraId="327F6ED7" w14:textId="77777777" w:rsidR="00275E5B" w:rsidRPr="00AE44F6" w:rsidRDefault="00275E5B" w:rsidP="00275E5B">
      <w:pPr>
        <w:tabs>
          <w:tab w:val="clear" w:pos="567"/>
          <w:tab w:val="clear" w:pos="851"/>
          <w:tab w:val="clear" w:pos="992"/>
          <w:tab w:val="clear" w:pos="1134"/>
        </w:tabs>
        <w:spacing w:after="0" w:line="240" w:lineRule="auto"/>
        <w:rPr>
          <w:rFonts w:asciiTheme="majorHAnsi" w:eastAsia="Times New Roman" w:hAnsiTheme="majorHAnsi" w:cstheme="majorHAnsi"/>
          <w:sz w:val="22"/>
          <w:szCs w:val="22"/>
          <w:lang w:eastAsia="da-DK"/>
        </w:rPr>
      </w:pPr>
      <w:r w:rsidRPr="00AE44F6">
        <w:rPr>
          <w:rFonts w:asciiTheme="majorHAnsi" w:eastAsia="Times New Roman" w:hAnsiTheme="majorHAnsi" w:cstheme="majorHAnsi"/>
          <w:sz w:val="22"/>
          <w:szCs w:val="22"/>
          <w:lang w:eastAsia="da-DK"/>
        </w:rPr>
        <w:lastRenderedPageBreak/>
        <w:t>4.3. Rangovas atsako už saugų darbų vykdymą. Prieš pradedant darbus, Rangovas privalo raštiškai pranešti Užsakovui atsakingų asmenų už saugumo techniką pavardes. Taip pat pranešti atsakingų darbų vadovų pavardes bei jų kvalifikacijos pažymėjimus.</w:t>
      </w:r>
    </w:p>
    <w:p w14:paraId="2FBE5997" w14:textId="2659CF5D" w:rsidR="00DC0A40" w:rsidRPr="00AE44F6" w:rsidRDefault="00275E5B" w:rsidP="00DC0A40">
      <w:pPr>
        <w:tabs>
          <w:tab w:val="clear" w:pos="567"/>
          <w:tab w:val="clear" w:pos="851"/>
          <w:tab w:val="clear" w:pos="992"/>
          <w:tab w:val="clear" w:pos="1134"/>
        </w:tabs>
        <w:spacing w:after="0" w:line="240" w:lineRule="auto"/>
        <w:rPr>
          <w:rFonts w:asciiTheme="majorHAnsi" w:hAnsiTheme="majorHAnsi" w:cstheme="majorHAnsi"/>
          <w:sz w:val="22"/>
          <w:szCs w:val="22"/>
        </w:rPr>
      </w:pPr>
      <w:r w:rsidRPr="00AE44F6">
        <w:rPr>
          <w:rFonts w:asciiTheme="majorHAnsi" w:eastAsia="Times New Roman" w:hAnsiTheme="majorHAnsi" w:cstheme="majorHAnsi"/>
          <w:sz w:val="22"/>
          <w:szCs w:val="22"/>
          <w:lang w:eastAsia="da-DK"/>
        </w:rPr>
        <w:t xml:space="preserve">4.4. </w:t>
      </w:r>
      <w:bookmarkStart w:id="21" w:name="_Ref88653031"/>
      <w:r w:rsidR="00DC0A40" w:rsidRPr="00AE44F6">
        <w:rPr>
          <w:rFonts w:asciiTheme="majorHAnsi" w:hAnsiTheme="majorHAnsi" w:cstheme="majorHAnsi"/>
          <w:sz w:val="22"/>
          <w:szCs w:val="22"/>
        </w:rPr>
        <w:t>Darbai laikomi užbaigtais tuomet, kai yra įvykdytos visos šios sąlygos:</w:t>
      </w:r>
      <w:bookmarkEnd w:id="21"/>
      <w:r w:rsidR="00DC0A40" w:rsidRPr="00AE44F6">
        <w:rPr>
          <w:rFonts w:asciiTheme="majorHAnsi" w:hAnsiTheme="majorHAnsi" w:cstheme="majorHAnsi"/>
          <w:sz w:val="22"/>
          <w:szCs w:val="22"/>
        </w:rPr>
        <w:t xml:space="preserve"> </w:t>
      </w:r>
    </w:p>
    <w:p w14:paraId="347FB552" w14:textId="795465FE" w:rsidR="00DC0A40" w:rsidRPr="00AE44F6" w:rsidRDefault="00DC0A40" w:rsidP="00AE44F6">
      <w:pPr>
        <w:widowControl w:val="0"/>
        <w:tabs>
          <w:tab w:val="clear" w:pos="992"/>
          <w:tab w:val="left" w:pos="993"/>
        </w:tabs>
        <w:spacing w:after="0" w:line="240" w:lineRule="auto"/>
        <w:ind w:firstLine="709"/>
        <w:rPr>
          <w:rFonts w:asciiTheme="majorHAnsi" w:hAnsiTheme="majorHAnsi" w:cstheme="majorHAnsi"/>
          <w:sz w:val="22"/>
          <w:szCs w:val="22"/>
        </w:rPr>
      </w:pPr>
      <w:bookmarkStart w:id="22" w:name="_2ce457m" w:colFirst="0" w:colLast="0"/>
      <w:bookmarkStart w:id="23" w:name="_Ref93357261"/>
      <w:bookmarkEnd w:id="22"/>
      <w:r w:rsidRPr="00AE44F6">
        <w:rPr>
          <w:rFonts w:asciiTheme="majorHAnsi" w:hAnsiTheme="majorHAnsi" w:cstheme="majorHAnsi"/>
          <w:sz w:val="22"/>
          <w:szCs w:val="22"/>
        </w:rPr>
        <w:t>4.4.1. Rangovas atliko ir užbaigė visus Darbus pagal Sutarties ir Įstatymų reikalavimus (išskyrus smulkius neužbaigtus Statybos darbus ir defektus, kurie neturės reikšmingos įtakos Objekto naudojimui pagal paskirtį), Rangovas pateikė Užsakovui visus Atliktų darbų aktus ir Užsakovas patvirtino visus Atliktų darbų aktus;</w:t>
      </w:r>
      <w:bookmarkEnd w:id="23"/>
    </w:p>
    <w:p w14:paraId="43D30FF7" w14:textId="35D9B88F" w:rsidR="00DC0A40" w:rsidRPr="00AE44F6" w:rsidRDefault="00DC0A40" w:rsidP="00AE44F6">
      <w:pPr>
        <w:widowControl w:val="0"/>
        <w:tabs>
          <w:tab w:val="clear" w:pos="567"/>
          <w:tab w:val="clear" w:pos="851"/>
          <w:tab w:val="clear" w:pos="992"/>
          <w:tab w:val="left" w:pos="993"/>
        </w:tabs>
        <w:spacing w:after="0" w:line="240" w:lineRule="auto"/>
        <w:ind w:firstLine="709"/>
        <w:rPr>
          <w:rFonts w:asciiTheme="majorHAnsi" w:hAnsiTheme="majorHAnsi" w:cstheme="majorHAnsi"/>
          <w:sz w:val="22"/>
          <w:szCs w:val="22"/>
        </w:rPr>
      </w:pPr>
      <w:bookmarkStart w:id="24" w:name="_Ref93357356"/>
      <w:r w:rsidRPr="00AE44F6">
        <w:rPr>
          <w:rFonts w:asciiTheme="majorHAnsi" w:hAnsiTheme="majorHAnsi" w:cstheme="majorHAnsi"/>
          <w:sz w:val="22"/>
          <w:szCs w:val="22"/>
        </w:rPr>
        <w:t xml:space="preserve">4.4.2. Rangovas pateikė Užsakovui galutinę Techninio darbo projekto ar jo dokumentų laidą, kurią visiškai atitinka atlikti </w:t>
      </w:r>
      <w:r w:rsidR="000F46EE" w:rsidRPr="00AE44F6">
        <w:rPr>
          <w:rFonts w:asciiTheme="majorHAnsi" w:hAnsiTheme="majorHAnsi" w:cstheme="majorHAnsi"/>
          <w:sz w:val="22"/>
          <w:szCs w:val="22"/>
        </w:rPr>
        <w:t>D</w:t>
      </w:r>
      <w:r w:rsidRPr="00AE44F6">
        <w:rPr>
          <w:rFonts w:asciiTheme="majorHAnsi" w:hAnsiTheme="majorHAnsi" w:cstheme="majorHAnsi"/>
          <w:sz w:val="22"/>
          <w:szCs w:val="22"/>
        </w:rPr>
        <w:t>arbai</w:t>
      </w:r>
      <w:bookmarkStart w:id="25" w:name="_Ref93357367"/>
      <w:bookmarkEnd w:id="24"/>
      <w:r w:rsidR="000F46EE" w:rsidRPr="00AE44F6">
        <w:rPr>
          <w:rFonts w:asciiTheme="majorHAnsi" w:hAnsiTheme="majorHAnsi" w:cstheme="majorHAnsi"/>
          <w:sz w:val="22"/>
          <w:szCs w:val="22"/>
        </w:rPr>
        <w:t>;</w:t>
      </w:r>
    </w:p>
    <w:p w14:paraId="3981701E" w14:textId="7C8A2661" w:rsidR="00DC0A40" w:rsidRPr="00AE44F6" w:rsidRDefault="00DC0A40" w:rsidP="00AE44F6">
      <w:pPr>
        <w:widowControl w:val="0"/>
        <w:tabs>
          <w:tab w:val="clear" w:pos="567"/>
          <w:tab w:val="clear" w:pos="851"/>
          <w:tab w:val="clear" w:pos="992"/>
          <w:tab w:val="left" w:pos="993"/>
        </w:tabs>
        <w:spacing w:after="0" w:line="240" w:lineRule="auto"/>
        <w:ind w:firstLine="709"/>
        <w:rPr>
          <w:rFonts w:asciiTheme="majorHAnsi" w:hAnsiTheme="majorHAnsi" w:cstheme="majorHAnsi"/>
          <w:sz w:val="22"/>
          <w:szCs w:val="22"/>
        </w:rPr>
      </w:pPr>
      <w:r w:rsidRPr="00AE44F6">
        <w:rPr>
          <w:rFonts w:asciiTheme="majorHAnsi" w:hAnsiTheme="majorHAnsi" w:cstheme="majorHAnsi"/>
          <w:sz w:val="22"/>
          <w:szCs w:val="22"/>
        </w:rPr>
        <w:t>4.4.3. Rangovas perdavė Užsakovui visą išpildomąją dokumentaciją;</w:t>
      </w:r>
      <w:bookmarkEnd w:id="25"/>
    </w:p>
    <w:p w14:paraId="12E28532" w14:textId="5AEF4EAC" w:rsidR="00E128BB" w:rsidRPr="00AE44F6" w:rsidRDefault="00E128BB" w:rsidP="00AE44F6">
      <w:pPr>
        <w:widowControl w:val="0"/>
        <w:tabs>
          <w:tab w:val="clear" w:pos="567"/>
          <w:tab w:val="clear" w:pos="851"/>
          <w:tab w:val="clear" w:pos="992"/>
          <w:tab w:val="left" w:pos="993"/>
        </w:tabs>
        <w:spacing w:after="0" w:line="240" w:lineRule="auto"/>
        <w:ind w:firstLine="709"/>
        <w:rPr>
          <w:rFonts w:asciiTheme="majorHAnsi" w:hAnsiTheme="majorHAnsi" w:cstheme="majorHAnsi"/>
          <w:sz w:val="22"/>
          <w:szCs w:val="22"/>
        </w:rPr>
      </w:pPr>
      <w:r w:rsidRPr="00AE44F6">
        <w:rPr>
          <w:rFonts w:asciiTheme="majorHAnsi" w:hAnsiTheme="majorHAnsi" w:cstheme="majorHAnsi"/>
          <w:sz w:val="22"/>
          <w:szCs w:val="22"/>
        </w:rPr>
        <w:t xml:space="preserve">4.4.4. </w:t>
      </w:r>
      <w:r w:rsidR="00DC0A40" w:rsidRPr="00AE44F6">
        <w:rPr>
          <w:rFonts w:asciiTheme="majorHAnsi" w:hAnsiTheme="majorHAnsi" w:cstheme="majorHAnsi"/>
          <w:sz w:val="22"/>
          <w:szCs w:val="22"/>
        </w:rPr>
        <w:t>Rangovas perdavė Užsakovui visas naudojimo instrukcijas</w:t>
      </w:r>
      <w:r w:rsidRPr="00AE44F6">
        <w:rPr>
          <w:rFonts w:asciiTheme="majorHAnsi" w:hAnsiTheme="majorHAnsi" w:cstheme="majorHAnsi"/>
          <w:sz w:val="22"/>
          <w:szCs w:val="22"/>
        </w:rPr>
        <w:t>;</w:t>
      </w:r>
      <w:r w:rsidR="00DC0A40" w:rsidRPr="00AE44F6">
        <w:rPr>
          <w:rFonts w:asciiTheme="majorHAnsi" w:hAnsiTheme="majorHAnsi" w:cstheme="majorHAnsi"/>
          <w:sz w:val="22"/>
          <w:szCs w:val="22"/>
        </w:rPr>
        <w:t xml:space="preserve"> </w:t>
      </w:r>
    </w:p>
    <w:p w14:paraId="4B555B22" w14:textId="29AA0B01" w:rsidR="00DC0A40" w:rsidRPr="00AE44F6" w:rsidRDefault="000F46EE" w:rsidP="00AE44F6">
      <w:pPr>
        <w:widowControl w:val="0"/>
        <w:tabs>
          <w:tab w:val="clear" w:pos="567"/>
          <w:tab w:val="clear" w:pos="851"/>
          <w:tab w:val="clear" w:pos="992"/>
          <w:tab w:val="left" w:pos="993"/>
        </w:tabs>
        <w:spacing w:after="0" w:line="240" w:lineRule="auto"/>
        <w:ind w:firstLine="709"/>
        <w:rPr>
          <w:rFonts w:asciiTheme="majorHAnsi" w:hAnsiTheme="majorHAnsi" w:cstheme="majorHAnsi"/>
          <w:sz w:val="22"/>
          <w:szCs w:val="22"/>
        </w:rPr>
      </w:pPr>
      <w:r w:rsidRPr="00AE44F6">
        <w:rPr>
          <w:rFonts w:asciiTheme="majorHAnsi" w:hAnsiTheme="majorHAnsi" w:cstheme="majorHAnsi"/>
          <w:sz w:val="22"/>
          <w:szCs w:val="22"/>
        </w:rPr>
        <w:t>4.4.5.</w:t>
      </w:r>
      <w:r w:rsidR="00DC0A40" w:rsidRPr="00AE44F6">
        <w:rPr>
          <w:rFonts w:asciiTheme="majorHAnsi" w:hAnsiTheme="majorHAnsi" w:cstheme="majorHAnsi"/>
          <w:sz w:val="22"/>
          <w:szCs w:val="22"/>
        </w:rPr>
        <w:t>Rangovas instruktavo Užsakovo personalą, kaip naudoti bei prižiūrėti Objektą, ir perdavė Užsakovui visus mokymų dokumentus;</w:t>
      </w:r>
    </w:p>
    <w:p w14:paraId="2495F5BB" w14:textId="7B74FC20" w:rsidR="00DC0A40" w:rsidRPr="00AE44F6" w:rsidRDefault="00E128BB" w:rsidP="00AE44F6">
      <w:pPr>
        <w:widowControl w:val="0"/>
        <w:tabs>
          <w:tab w:val="clear" w:pos="567"/>
          <w:tab w:val="clear" w:pos="851"/>
          <w:tab w:val="clear" w:pos="992"/>
          <w:tab w:val="left" w:pos="993"/>
        </w:tabs>
        <w:spacing w:after="0" w:line="240" w:lineRule="auto"/>
        <w:ind w:firstLine="709"/>
        <w:rPr>
          <w:rFonts w:asciiTheme="majorHAnsi" w:hAnsiTheme="majorHAnsi" w:cstheme="majorHAnsi"/>
          <w:sz w:val="22"/>
          <w:szCs w:val="22"/>
        </w:rPr>
      </w:pPr>
      <w:bookmarkStart w:id="26" w:name="_rjefff" w:colFirst="0" w:colLast="0"/>
      <w:bookmarkStart w:id="27" w:name="_Ref93358554"/>
      <w:bookmarkEnd w:id="26"/>
      <w:r w:rsidRPr="00AE44F6">
        <w:rPr>
          <w:rFonts w:asciiTheme="majorHAnsi" w:hAnsiTheme="majorHAnsi" w:cstheme="majorHAnsi"/>
          <w:sz w:val="22"/>
          <w:szCs w:val="22"/>
        </w:rPr>
        <w:t>4.4.</w:t>
      </w:r>
      <w:r w:rsidR="000F46EE" w:rsidRPr="00AE44F6">
        <w:rPr>
          <w:rFonts w:asciiTheme="majorHAnsi" w:hAnsiTheme="majorHAnsi" w:cstheme="majorHAnsi"/>
          <w:sz w:val="22"/>
          <w:szCs w:val="22"/>
        </w:rPr>
        <w:t>6</w:t>
      </w:r>
      <w:r w:rsidRPr="00AE44F6">
        <w:rPr>
          <w:rFonts w:asciiTheme="majorHAnsi" w:hAnsiTheme="majorHAnsi" w:cstheme="majorHAnsi"/>
          <w:sz w:val="22"/>
          <w:szCs w:val="22"/>
        </w:rPr>
        <w:t>.</w:t>
      </w:r>
      <w:r w:rsidR="00DC0A40" w:rsidRPr="00AE44F6">
        <w:rPr>
          <w:rFonts w:asciiTheme="majorHAnsi" w:hAnsiTheme="majorHAnsi" w:cstheme="majorHAnsi"/>
          <w:sz w:val="22"/>
          <w:szCs w:val="22"/>
        </w:rPr>
        <w:t xml:space="preserve">Buvo atlikti visi </w:t>
      </w:r>
      <w:r w:rsidR="000F46EE" w:rsidRPr="00AE44F6">
        <w:rPr>
          <w:rFonts w:asciiTheme="majorHAnsi" w:hAnsiTheme="majorHAnsi" w:cstheme="majorHAnsi"/>
          <w:sz w:val="22"/>
          <w:szCs w:val="22"/>
        </w:rPr>
        <w:t>Techninėje specifikacijoje</w:t>
      </w:r>
      <w:r w:rsidR="00DC0A40" w:rsidRPr="00AE44F6">
        <w:rPr>
          <w:rFonts w:asciiTheme="majorHAnsi" w:hAnsiTheme="majorHAnsi" w:cstheme="majorHAnsi"/>
          <w:sz w:val="22"/>
          <w:szCs w:val="22"/>
        </w:rPr>
        <w:t xml:space="preserve"> ir Įstatymuose numatyti </w:t>
      </w:r>
      <w:r w:rsidR="000F46EE" w:rsidRPr="00AE44F6">
        <w:rPr>
          <w:rFonts w:asciiTheme="majorHAnsi" w:hAnsiTheme="majorHAnsi" w:cstheme="majorHAnsi"/>
          <w:sz w:val="22"/>
          <w:szCs w:val="22"/>
        </w:rPr>
        <w:t>D</w:t>
      </w:r>
      <w:r w:rsidR="00DC0A40" w:rsidRPr="00AE44F6">
        <w:rPr>
          <w:rFonts w:asciiTheme="majorHAnsi" w:hAnsiTheme="majorHAnsi" w:cstheme="majorHAnsi"/>
          <w:sz w:val="22"/>
          <w:szCs w:val="22"/>
        </w:rPr>
        <w:t>arbų jo sudėtinių dalių ir Įrenginių bandymai, kurie turi būti atlikti iki Darbų perdavimo, ir buvo pasiekti teigiami bandymų rezultatai, taip pat Rangovas perdavė Užsakovui Rangovo atliktų bandymų rezultatų protokolus, įrodančius teigiamus bandymų rezultatus</w:t>
      </w:r>
      <w:bookmarkEnd w:id="27"/>
      <w:r w:rsidR="000F46EE" w:rsidRPr="00AE44F6">
        <w:rPr>
          <w:rFonts w:asciiTheme="majorHAnsi" w:hAnsiTheme="majorHAnsi" w:cstheme="majorHAnsi"/>
          <w:sz w:val="22"/>
          <w:szCs w:val="22"/>
        </w:rPr>
        <w:t>;</w:t>
      </w:r>
    </w:p>
    <w:p w14:paraId="3EF66013" w14:textId="51F964DD" w:rsidR="00DC0A40" w:rsidRPr="00AE44F6" w:rsidRDefault="00E128BB" w:rsidP="00AE44F6">
      <w:pPr>
        <w:widowControl w:val="0"/>
        <w:tabs>
          <w:tab w:val="clear" w:pos="567"/>
          <w:tab w:val="clear" w:pos="851"/>
          <w:tab w:val="clear" w:pos="992"/>
          <w:tab w:val="left" w:pos="993"/>
        </w:tabs>
        <w:spacing w:after="0" w:line="240" w:lineRule="auto"/>
        <w:ind w:firstLine="709"/>
        <w:rPr>
          <w:rFonts w:asciiTheme="majorHAnsi" w:hAnsiTheme="majorHAnsi" w:cstheme="majorHAnsi"/>
          <w:sz w:val="22"/>
          <w:szCs w:val="22"/>
        </w:rPr>
      </w:pPr>
      <w:bookmarkStart w:id="28" w:name="_3bj1y38" w:colFirst="0" w:colLast="0"/>
      <w:bookmarkStart w:id="29" w:name="_Ref93358560"/>
      <w:bookmarkEnd w:id="28"/>
      <w:r w:rsidRPr="00AE44F6">
        <w:rPr>
          <w:rFonts w:asciiTheme="majorHAnsi" w:hAnsiTheme="majorHAnsi" w:cstheme="majorHAnsi"/>
          <w:sz w:val="22"/>
          <w:szCs w:val="22"/>
        </w:rPr>
        <w:t>4.4.7.</w:t>
      </w:r>
      <w:r w:rsidR="00DC0A40" w:rsidRPr="00AE44F6">
        <w:rPr>
          <w:rFonts w:asciiTheme="majorHAnsi" w:hAnsiTheme="majorHAnsi" w:cstheme="majorHAnsi"/>
          <w:sz w:val="22"/>
          <w:szCs w:val="22"/>
        </w:rPr>
        <w:t>Rangovas parengė ir perdavė Užsakovui visus kitus dokumentus, susijusius su Darbų vykdymu, kuriuos Rangovas privalo parengti ir perduoti Užsakovui pagal Įstatymų ir Sutarties reikalavimus, galutinį Subrangovų sąrašą ir pan.;</w:t>
      </w:r>
      <w:bookmarkEnd w:id="29"/>
    </w:p>
    <w:p w14:paraId="604B0EAE" w14:textId="679F5B42" w:rsidR="00DC0A40" w:rsidRPr="00AE44F6" w:rsidRDefault="00E128BB" w:rsidP="00AE44F6">
      <w:pPr>
        <w:widowControl w:val="0"/>
        <w:tabs>
          <w:tab w:val="clear" w:pos="567"/>
          <w:tab w:val="clear" w:pos="851"/>
          <w:tab w:val="clear" w:pos="992"/>
          <w:tab w:val="left" w:pos="993"/>
        </w:tabs>
        <w:spacing w:after="0" w:line="240" w:lineRule="auto"/>
        <w:ind w:firstLine="709"/>
        <w:rPr>
          <w:rFonts w:asciiTheme="majorHAnsi" w:hAnsiTheme="majorHAnsi" w:cstheme="majorHAnsi"/>
          <w:sz w:val="22"/>
          <w:szCs w:val="22"/>
        </w:rPr>
      </w:pPr>
      <w:bookmarkStart w:id="30" w:name="_1qoc8b1" w:colFirst="0" w:colLast="0"/>
      <w:bookmarkEnd w:id="30"/>
      <w:r w:rsidRPr="00AE44F6">
        <w:rPr>
          <w:rFonts w:asciiTheme="majorHAnsi" w:hAnsiTheme="majorHAnsi" w:cstheme="majorHAnsi"/>
          <w:sz w:val="22"/>
          <w:szCs w:val="22"/>
        </w:rPr>
        <w:t>4.4.8.</w:t>
      </w:r>
      <w:r w:rsidR="00DC0A40" w:rsidRPr="00AE44F6">
        <w:rPr>
          <w:rFonts w:asciiTheme="majorHAnsi" w:hAnsiTheme="majorHAnsi" w:cstheme="majorHAnsi"/>
          <w:sz w:val="22"/>
          <w:szCs w:val="22"/>
        </w:rPr>
        <w:t xml:space="preserve">Rangovas įvykdė kitas sąlygas, numatytas Įstatymuose, </w:t>
      </w:r>
      <w:r w:rsidRPr="00AE44F6">
        <w:rPr>
          <w:rFonts w:asciiTheme="majorHAnsi" w:hAnsiTheme="majorHAnsi" w:cstheme="majorHAnsi"/>
          <w:sz w:val="22"/>
          <w:szCs w:val="22"/>
        </w:rPr>
        <w:t>P</w:t>
      </w:r>
      <w:r w:rsidR="00DC0A40" w:rsidRPr="00AE44F6">
        <w:rPr>
          <w:rFonts w:asciiTheme="majorHAnsi" w:hAnsiTheme="majorHAnsi" w:cstheme="majorHAnsi"/>
          <w:sz w:val="22"/>
          <w:szCs w:val="22"/>
        </w:rPr>
        <w:t>rojekte, kurios turi būti įvykdytos tam, kad būtų laikoma, jog Darbai yra užbaigti, ir pateikė Užsakovui tą įrodančius dokumentus.</w:t>
      </w:r>
    </w:p>
    <w:p w14:paraId="0F8D224A" w14:textId="0F724EB6" w:rsidR="00DC0A40" w:rsidRPr="00AE44F6" w:rsidRDefault="00DC0A40" w:rsidP="00E128BB">
      <w:pPr>
        <w:widowControl w:val="0"/>
        <w:tabs>
          <w:tab w:val="clear" w:pos="567"/>
          <w:tab w:val="clear" w:pos="851"/>
        </w:tabs>
        <w:spacing w:afterLines="20" w:after="48" w:line="240" w:lineRule="auto"/>
        <w:ind w:right="-144"/>
        <w:rPr>
          <w:rFonts w:asciiTheme="majorHAnsi" w:hAnsiTheme="majorHAnsi" w:cstheme="majorHAnsi"/>
          <w:sz w:val="22"/>
          <w:szCs w:val="22"/>
        </w:rPr>
      </w:pPr>
      <w:r w:rsidRPr="00AE44F6">
        <w:rPr>
          <w:rFonts w:asciiTheme="majorHAnsi" w:hAnsiTheme="majorHAnsi" w:cstheme="majorHAnsi"/>
          <w:sz w:val="22"/>
          <w:szCs w:val="22"/>
        </w:rPr>
        <w:t xml:space="preserve">4.5. Tarpiniai atliktų darbų priėmimai atliekami už darbus, atliktus per vieną kalendorinį mėnesį. Rangovas kiekvieną mėnesį parengia Atliktų Darbų aktus ir Pažymas apie atliktų  Darbų vertes ir juos pateikia Užsakovui kas mėnesį ne vėliau kaip einamojo mėnesio 3 darbo dieną. Užsakovas per 3 darbo dienas nuo pažymos apie atliktus darbus gavimo dienos pasirašo pateiktą aktą, tuo pačiu terminu grąžindamas jį Rangovui. </w:t>
      </w:r>
    </w:p>
    <w:p w14:paraId="63D44662" w14:textId="77777777" w:rsidR="00DC0A40" w:rsidRPr="00AE44F6" w:rsidRDefault="00DC0A40" w:rsidP="00275E5B">
      <w:pPr>
        <w:tabs>
          <w:tab w:val="clear" w:pos="567"/>
          <w:tab w:val="clear" w:pos="851"/>
          <w:tab w:val="clear" w:pos="992"/>
          <w:tab w:val="clear" w:pos="1134"/>
        </w:tabs>
        <w:spacing w:after="0" w:line="240" w:lineRule="auto"/>
        <w:rPr>
          <w:rFonts w:asciiTheme="majorHAnsi" w:eastAsia="Times New Roman" w:hAnsiTheme="majorHAnsi" w:cstheme="majorHAnsi"/>
          <w:sz w:val="22"/>
          <w:szCs w:val="22"/>
          <w:lang w:eastAsia="da-DK"/>
        </w:rPr>
      </w:pPr>
    </w:p>
    <w:p w14:paraId="57A33CA4" w14:textId="77777777" w:rsidR="00711B83" w:rsidRPr="00AE44F6" w:rsidRDefault="00711B83" w:rsidP="00711B83">
      <w:pPr>
        <w:tabs>
          <w:tab w:val="clear" w:pos="567"/>
          <w:tab w:val="clear" w:pos="851"/>
          <w:tab w:val="clear" w:pos="992"/>
          <w:tab w:val="clear" w:pos="1134"/>
        </w:tabs>
        <w:spacing w:after="0" w:line="240" w:lineRule="auto"/>
        <w:jc w:val="left"/>
        <w:rPr>
          <w:rFonts w:asciiTheme="majorHAnsi" w:eastAsia="Times New Roman" w:hAnsiTheme="majorHAnsi" w:cstheme="majorHAnsi"/>
          <w:b/>
          <w:sz w:val="22"/>
          <w:szCs w:val="22"/>
          <w:lang w:eastAsia="da-DK"/>
        </w:rPr>
      </w:pPr>
      <w:r w:rsidRPr="00AE44F6">
        <w:rPr>
          <w:rFonts w:asciiTheme="majorHAnsi" w:eastAsia="Times New Roman" w:hAnsiTheme="majorHAnsi" w:cstheme="majorHAnsi"/>
          <w:b/>
          <w:sz w:val="22"/>
          <w:szCs w:val="22"/>
          <w:lang w:eastAsia="da-DK"/>
        </w:rPr>
        <w:t xml:space="preserve">5. Sutarties Darbų atlikimo terminai, Darbų stabdymas </w:t>
      </w:r>
    </w:p>
    <w:p w14:paraId="2C5A3513" w14:textId="4D6E1874" w:rsidR="00711B83" w:rsidRPr="00AE44F6" w:rsidRDefault="00711B83" w:rsidP="00711B83">
      <w:pPr>
        <w:tabs>
          <w:tab w:val="clear" w:pos="567"/>
          <w:tab w:val="clear" w:pos="851"/>
          <w:tab w:val="clear" w:pos="992"/>
          <w:tab w:val="clear" w:pos="1134"/>
        </w:tabs>
        <w:spacing w:after="0" w:line="240" w:lineRule="auto"/>
        <w:rPr>
          <w:rFonts w:asciiTheme="majorHAnsi" w:eastAsia="Calibri" w:hAnsiTheme="majorHAnsi" w:cstheme="majorHAnsi"/>
          <w:sz w:val="22"/>
          <w:szCs w:val="22"/>
          <w:lang w:eastAsia="da-DK"/>
        </w:rPr>
      </w:pPr>
      <w:r w:rsidRPr="00AE44F6">
        <w:rPr>
          <w:rFonts w:asciiTheme="majorHAnsi" w:eastAsia="Times New Roman" w:hAnsiTheme="majorHAnsi" w:cstheme="majorHAnsi"/>
          <w:sz w:val="22"/>
          <w:szCs w:val="22"/>
          <w:lang w:eastAsia="da-DK"/>
        </w:rPr>
        <w:t xml:space="preserve">5.1. Rangovas Darbus atlieka </w:t>
      </w:r>
      <w:r w:rsidR="00B23A9D" w:rsidRPr="00AE44F6">
        <w:rPr>
          <w:rFonts w:asciiTheme="majorHAnsi" w:eastAsia="Calibri" w:hAnsiTheme="majorHAnsi" w:cstheme="majorHAnsi"/>
          <w:b/>
          <w:bCs/>
          <w:sz w:val="22"/>
          <w:szCs w:val="22"/>
          <w:lang w:eastAsia="da-DK"/>
        </w:rPr>
        <w:t xml:space="preserve">per 400 kalendorinių dienų </w:t>
      </w:r>
      <w:r w:rsidR="00B23A9D" w:rsidRPr="00AE44F6">
        <w:rPr>
          <w:rFonts w:asciiTheme="majorHAnsi" w:eastAsia="Calibri" w:hAnsiTheme="majorHAnsi" w:cstheme="majorHAnsi"/>
          <w:sz w:val="22"/>
          <w:szCs w:val="22"/>
          <w:lang w:eastAsia="da-DK"/>
        </w:rPr>
        <w:t>po sutarties įsigaliojimo.</w:t>
      </w:r>
    </w:p>
    <w:p w14:paraId="1BB2D70C" w14:textId="77777777" w:rsidR="00711B83" w:rsidRPr="00AE44F6" w:rsidRDefault="00711B83" w:rsidP="00711B83">
      <w:pPr>
        <w:tabs>
          <w:tab w:val="clear" w:pos="567"/>
          <w:tab w:val="clear" w:pos="851"/>
          <w:tab w:val="clear" w:pos="992"/>
          <w:tab w:val="clear" w:pos="1134"/>
        </w:tabs>
        <w:spacing w:after="0" w:line="240" w:lineRule="auto"/>
        <w:rPr>
          <w:rFonts w:asciiTheme="majorHAnsi" w:eastAsia="Times New Roman" w:hAnsiTheme="majorHAnsi" w:cstheme="majorHAnsi"/>
          <w:sz w:val="22"/>
          <w:szCs w:val="22"/>
          <w:lang w:eastAsia="da-DK"/>
        </w:rPr>
      </w:pPr>
      <w:r w:rsidRPr="00AE44F6">
        <w:rPr>
          <w:rFonts w:asciiTheme="majorHAnsi" w:eastAsia="Times New Roman" w:hAnsiTheme="majorHAnsi" w:cstheme="majorHAnsi"/>
          <w:sz w:val="22"/>
          <w:szCs w:val="22"/>
          <w:lang w:eastAsia="da-DK"/>
        </w:rPr>
        <w:t xml:space="preserve">5.2. Rangovas per 10 (dešimt) darbo dienų po Sutarties pasirašymo, sudaro ir pateikia suderinimui Užsakovui detalų kalendorinį darbų vykdymo grafiką (toliau – Grafiką). Jei Užsakovas nederina pateikto Grafiko, jis pateikia motyvuotas priežastis, kurias Rangovas privalo įvertinti ir per 3 (tris) darbo dienas pateikti atkoreguotą Grafiką. </w:t>
      </w:r>
    </w:p>
    <w:p w14:paraId="36F0A33A" w14:textId="3E070199" w:rsidR="00711B83" w:rsidRPr="00AE44F6" w:rsidRDefault="00711B83" w:rsidP="00711B83">
      <w:pPr>
        <w:tabs>
          <w:tab w:val="clear" w:pos="567"/>
          <w:tab w:val="clear" w:pos="851"/>
          <w:tab w:val="clear" w:pos="992"/>
          <w:tab w:val="clear" w:pos="1134"/>
        </w:tabs>
        <w:spacing w:after="0" w:line="240" w:lineRule="auto"/>
        <w:rPr>
          <w:rFonts w:asciiTheme="majorHAnsi" w:eastAsia="Times New Roman" w:hAnsiTheme="majorHAnsi" w:cstheme="majorHAnsi"/>
          <w:sz w:val="22"/>
          <w:szCs w:val="22"/>
          <w:lang w:eastAsia="da-DK"/>
        </w:rPr>
      </w:pPr>
      <w:r w:rsidRPr="00AE44F6">
        <w:rPr>
          <w:rFonts w:asciiTheme="majorHAnsi" w:eastAsia="Times New Roman" w:hAnsiTheme="majorHAnsi" w:cstheme="majorHAnsi"/>
          <w:sz w:val="22"/>
          <w:szCs w:val="22"/>
          <w:lang w:eastAsia="da-DK"/>
        </w:rPr>
        <w:t xml:space="preserve">5.3. Pastebėtų Darbų trūkumų ar defektų šalinimas neprailgina Sutarties 5.1. punkte nustatyto galutinio darbų termino. </w:t>
      </w:r>
    </w:p>
    <w:p w14:paraId="48B2C6EE" w14:textId="77777777" w:rsidR="00711B83" w:rsidRPr="00AE44F6" w:rsidRDefault="00711B83" w:rsidP="00711B83">
      <w:pPr>
        <w:tabs>
          <w:tab w:val="clear" w:pos="567"/>
          <w:tab w:val="clear" w:pos="851"/>
          <w:tab w:val="clear" w:pos="992"/>
          <w:tab w:val="clear" w:pos="1134"/>
        </w:tabs>
        <w:spacing w:after="0" w:line="240" w:lineRule="auto"/>
        <w:rPr>
          <w:rFonts w:asciiTheme="majorHAnsi" w:eastAsia="Calibri" w:hAnsiTheme="majorHAnsi" w:cstheme="majorHAnsi"/>
          <w:sz w:val="22"/>
          <w:szCs w:val="22"/>
        </w:rPr>
      </w:pPr>
      <w:r w:rsidRPr="00AE44F6">
        <w:rPr>
          <w:rFonts w:asciiTheme="majorHAnsi" w:eastAsia="Calibri" w:hAnsiTheme="majorHAnsi" w:cstheme="majorHAnsi"/>
          <w:sz w:val="22"/>
          <w:szCs w:val="22"/>
        </w:rPr>
        <w:t xml:space="preserve">5.4. Dėl pasikeitusių aplinkybių, kai dėl jų negalima tęsti Darbų ir, kai jos tampa žinomos po Sutarties sudarymo ir, kai Rangovas nebuvo prisiėmęs jų atsiradimo rizikos, Užsakovas Rangovo prašymu arba savo sprendimu gali bet kada nurodyti Rangovui sustabdyti visų Darbų arba jų dalies vykdymą, nurodydamas (jeigu įmanoma) sustabdymo trukmę dienomis. </w:t>
      </w:r>
    </w:p>
    <w:p w14:paraId="0D8670A8" w14:textId="77777777" w:rsidR="00711B83" w:rsidRPr="00AE44F6" w:rsidRDefault="00711B83" w:rsidP="00711B83">
      <w:pPr>
        <w:tabs>
          <w:tab w:val="clear" w:pos="567"/>
          <w:tab w:val="clear" w:pos="851"/>
          <w:tab w:val="clear" w:pos="992"/>
          <w:tab w:val="clear" w:pos="1134"/>
        </w:tabs>
        <w:spacing w:after="0" w:line="240" w:lineRule="auto"/>
        <w:rPr>
          <w:rFonts w:asciiTheme="majorHAnsi" w:eastAsia="Calibri" w:hAnsiTheme="majorHAnsi" w:cstheme="majorHAnsi"/>
          <w:sz w:val="22"/>
          <w:szCs w:val="22"/>
        </w:rPr>
      </w:pPr>
      <w:r w:rsidRPr="00AE44F6">
        <w:rPr>
          <w:rFonts w:asciiTheme="majorHAnsi" w:eastAsia="Calibri" w:hAnsiTheme="majorHAnsi" w:cstheme="majorHAnsi"/>
          <w:sz w:val="22"/>
          <w:szCs w:val="22"/>
        </w:rPr>
        <w:t>5.5. Aplinkybės, dėl kurių gali būti stabdomi Darbai, yra:</w:t>
      </w:r>
    </w:p>
    <w:p w14:paraId="799C887D" w14:textId="77777777" w:rsidR="00711B83" w:rsidRPr="00AE44F6" w:rsidRDefault="00711B83" w:rsidP="00711B83">
      <w:pPr>
        <w:tabs>
          <w:tab w:val="clear" w:pos="567"/>
          <w:tab w:val="clear" w:pos="851"/>
          <w:tab w:val="clear" w:pos="992"/>
          <w:tab w:val="clear" w:pos="1134"/>
          <w:tab w:val="left" w:pos="317"/>
        </w:tabs>
        <w:spacing w:after="0" w:line="240" w:lineRule="auto"/>
        <w:ind w:firstLine="567"/>
        <w:rPr>
          <w:rFonts w:asciiTheme="majorHAnsi" w:eastAsia="Times New Roman" w:hAnsiTheme="majorHAnsi" w:cstheme="majorHAnsi"/>
          <w:sz w:val="22"/>
          <w:szCs w:val="22"/>
        </w:rPr>
      </w:pPr>
      <w:r w:rsidRPr="00AE44F6">
        <w:rPr>
          <w:rFonts w:asciiTheme="majorHAnsi" w:eastAsia="Times New Roman" w:hAnsiTheme="majorHAnsi" w:cstheme="majorHAnsi"/>
          <w:sz w:val="22"/>
          <w:szCs w:val="22"/>
        </w:rPr>
        <w:t>5.5.1. vėluojama perduoti Statybvietę ar jos dalį;</w:t>
      </w:r>
    </w:p>
    <w:p w14:paraId="052D0ABD" w14:textId="77777777" w:rsidR="00711B83" w:rsidRPr="00AE44F6" w:rsidRDefault="00711B83" w:rsidP="00711B83">
      <w:pPr>
        <w:tabs>
          <w:tab w:val="clear" w:pos="567"/>
          <w:tab w:val="clear" w:pos="851"/>
          <w:tab w:val="clear" w:pos="992"/>
          <w:tab w:val="clear" w:pos="1134"/>
          <w:tab w:val="left" w:pos="742"/>
        </w:tabs>
        <w:spacing w:after="0" w:line="240" w:lineRule="auto"/>
        <w:ind w:firstLine="567"/>
        <w:rPr>
          <w:rFonts w:asciiTheme="majorHAnsi" w:eastAsia="Times New Roman" w:hAnsiTheme="majorHAnsi" w:cstheme="majorHAnsi"/>
          <w:sz w:val="22"/>
          <w:szCs w:val="22"/>
        </w:rPr>
      </w:pPr>
      <w:r w:rsidRPr="00AE44F6">
        <w:rPr>
          <w:rFonts w:asciiTheme="majorHAnsi" w:eastAsia="Times New Roman" w:hAnsiTheme="majorHAnsi" w:cstheme="majorHAnsi"/>
          <w:sz w:val="22"/>
          <w:szCs w:val="22"/>
        </w:rPr>
        <w:t xml:space="preserve">5.5.2. kitos aplinkybės, kurios nebuvo žinomos pirkimo vykdymo metu ir su kuriomis susidurtų bet kuris Rangovas. </w:t>
      </w:r>
    </w:p>
    <w:p w14:paraId="2C01BAB8" w14:textId="77777777" w:rsidR="00711B83" w:rsidRPr="00AE44F6" w:rsidRDefault="00711B83" w:rsidP="00711B83">
      <w:pPr>
        <w:tabs>
          <w:tab w:val="clear" w:pos="567"/>
          <w:tab w:val="clear" w:pos="851"/>
          <w:tab w:val="clear" w:pos="992"/>
          <w:tab w:val="clear" w:pos="1134"/>
        </w:tabs>
        <w:spacing w:after="0" w:line="240" w:lineRule="auto"/>
        <w:rPr>
          <w:rFonts w:asciiTheme="majorHAnsi" w:eastAsia="Times New Roman" w:hAnsiTheme="majorHAnsi" w:cstheme="majorHAnsi"/>
          <w:sz w:val="22"/>
          <w:szCs w:val="22"/>
          <w:lang w:eastAsia="da-DK"/>
        </w:rPr>
      </w:pPr>
      <w:r w:rsidRPr="00AE44F6">
        <w:rPr>
          <w:rFonts w:asciiTheme="majorHAnsi" w:eastAsia="Times New Roman" w:hAnsiTheme="majorHAnsi" w:cstheme="majorHAnsi"/>
          <w:sz w:val="22"/>
          <w:szCs w:val="22"/>
          <w:lang w:eastAsia="da-DK"/>
        </w:rPr>
        <w:t xml:space="preserve">5.6. Jeigu Rangovas mano, kad pagal kurią nors Sutarties nuostatą Darbai turi būti stabdomi, tai Rangovas privalo raštu pranešti Užsakovui, nurodydamas įvykį arba aplinkybes, dėl kurių kyla šis reikalavimas. Užsakovas per 2 (dvi) darbo dienas po pranešimo gavimo raštu informuoja Rangovą apie priimtą sprendimą. </w:t>
      </w:r>
    </w:p>
    <w:p w14:paraId="5964F850" w14:textId="77777777" w:rsidR="00711B83" w:rsidRPr="00AE44F6" w:rsidRDefault="00711B83" w:rsidP="00711B83">
      <w:pPr>
        <w:tabs>
          <w:tab w:val="clear" w:pos="567"/>
          <w:tab w:val="clear" w:pos="851"/>
          <w:tab w:val="clear" w:pos="992"/>
          <w:tab w:val="clear" w:pos="1134"/>
        </w:tabs>
        <w:spacing w:after="0" w:line="240" w:lineRule="auto"/>
        <w:rPr>
          <w:rFonts w:asciiTheme="majorHAnsi" w:eastAsia="Times New Roman" w:hAnsiTheme="majorHAnsi" w:cstheme="majorHAnsi"/>
          <w:sz w:val="22"/>
          <w:szCs w:val="22"/>
          <w:lang w:eastAsia="da-DK"/>
        </w:rPr>
      </w:pPr>
      <w:r w:rsidRPr="00AE44F6">
        <w:rPr>
          <w:rFonts w:asciiTheme="majorHAnsi" w:eastAsia="Times New Roman" w:hAnsiTheme="majorHAnsi" w:cstheme="majorHAnsi"/>
          <w:sz w:val="22"/>
          <w:szCs w:val="22"/>
        </w:rPr>
        <w:t>5.7. Sustabdyti Darbai arba jų dalis (priklausomai, kas buvo sustabdyta) neatliekami iki Darbų vykdymo atnaujinimo. Darbai ar jų dalis atnaujinami išnykus aplinkybėms, dėl kurių jie buvo sustabdyti. Atnaujinus Darbų vykdymą, Darbai atliekami per jiems likusį laikotarpį (laiką), kuris buvo likęs iki sustabdymo.</w:t>
      </w:r>
      <w:r w:rsidRPr="00AE44F6">
        <w:rPr>
          <w:rFonts w:asciiTheme="majorHAnsi" w:eastAsia="Times New Roman" w:hAnsiTheme="majorHAnsi" w:cstheme="majorHAnsi"/>
          <w:color w:val="555555"/>
          <w:sz w:val="22"/>
          <w:szCs w:val="22"/>
        </w:rPr>
        <w:t xml:space="preserve"> </w:t>
      </w:r>
      <w:r w:rsidRPr="00AE44F6">
        <w:rPr>
          <w:rFonts w:asciiTheme="majorHAnsi" w:eastAsia="Times New Roman" w:hAnsiTheme="majorHAnsi" w:cstheme="majorHAnsi"/>
          <w:sz w:val="22"/>
          <w:szCs w:val="22"/>
        </w:rPr>
        <w:t xml:space="preserve">Jei Užsakovas sustabdo Darbų atlikimą, Rangovas turi teisę reikalauti Darbų atlikimo terminą pratęsti laikui, kuriam darbai buvo sustabdyti. Sekančią darbo dieną po Darbų atnaujinimo Rangovas parengia patikslintą kalendorinį darbų atlikimo grafiką, kurį suderina su Užsakovu. Prie patikslinto kalendorinio darbų atlikimo grafiko būtina pridėti dokumentus, kurie įrodo Darbų stabdymo pradžios datą, Darbų atnaujinimo datą ir Darbų ar jų dalies stabdymo pagrindimą. </w:t>
      </w:r>
    </w:p>
    <w:p w14:paraId="1196FC3E" w14:textId="77777777" w:rsidR="00711B83" w:rsidRPr="00AE44F6" w:rsidRDefault="00711B83" w:rsidP="00711B83">
      <w:pPr>
        <w:tabs>
          <w:tab w:val="clear" w:pos="567"/>
          <w:tab w:val="clear" w:pos="851"/>
          <w:tab w:val="clear" w:pos="992"/>
          <w:tab w:val="clear" w:pos="1134"/>
        </w:tabs>
        <w:spacing w:after="0" w:line="240" w:lineRule="auto"/>
        <w:rPr>
          <w:rFonts w:asciiTheme="majorHAnsi" w:eastAsia="Times New Roman" w:hAnsiTheme="majorHAnsi" w:cstheme="majorHAnsi"/>
          <w:sz w:val="22"/>
          <w:szCs w:val="22"/>
          <w:lang w:eastAsia="da-DK"/>
        </w:rPr>
      </w:pPr>
      <w:r w:rsidRPr="00AE44F6">
        <w:rPr>
          <w:rFonts w:asciiTheme="majorHAnsi" w:eastAsia="Times New Roman" w:hAnsiTheme="majorHAnsi" w:cstheme="majorHAnsi"/>
          <w:sz w:val="22"/>
          <w:szCs w:val="22"/>
        </w:rPr>
        <w:t>5.8.Darbų sustabdymo metu visus Darbus arba tą jų dalį Rangovas privalo prižiūrėti, sandėliuoti, saugoti nuo sugadinimo, praradimo arba žalos.</w:t>
      </w:r>
    </w:p>
    <w:p w14:paraId="68578E91" w14:textId="77777777" w:rsidR="00711B83" w:rsidRPr="00AE44F6" w:rsidRDefault="00711B83" w:rsidP="00711B83">
      <w:pPr>
        <w:tabs>
          <w:tab w:val="clear" w:pos="567"/>
          <w:tab w:val="clear" w:pos="851"/>
          <w:tab w:val="clear" w:pos="992"/>
          <w:tab w:val="clear" w:pos="1134"/>
        </w:tabs>
        <w:spacing w:after="0" w:line="240" w:lineRule="auto"/>
        <w:jc w:val="left"/>
        <w:rPr>
          <w:rFonts w:asciiTheme="majorHAnsi" w:eastAsia="Times New Roman" w:hAnsiTheme="majorHAnsi" w:cstheme="majorHAnsi"/>
          <w:sz w:val="22"/>
          <w:szCs w:val="22"/>
          <w:lang w:eastAsia="da-DK"/>
        </w:rPr>
      </w:pPr>
      <w:r w:rsidRPr="00AE44F6">
        <w:rPr>
          <w:rFonts w:asciiTheme="majorHAnsi" w:eastAsia="Times New Roman" w:hAnsiTheme="majorHAnsi" w:cstheme="majorHAnsi"/>
          <w:sz w:val="22"/>
          <w:szCs w:val="22"/>
          <w:lang w:eastAsia="da-DK"/>
        </w:rPr>
        <w:t>5.9. Rangovas turi teisę užbaigti Darbus anksčiau sutarto termino.</w:t>
      </w:r>
    </w:p>
    <w:p w14:paraId="08036B4B" w14:textId="77777777" w:rsidR="00AE44F6" w:rsidRDefault="00AE44F6" w:rsidP="00711B83">
      <w:pPr>
        <w:tabs>
          <w:tab w:val="clear" w:pos="567"/>
          <w:tab w:val="clear" w:pos="851"/>
          <w:tab w:val="clear" w:pos="992"/>
          <w:tab w:val="clear" w:pos="1134"/>
        </w:tabs>
        <w:spacing w:after="0" w:line="240" w:lineRule="auto"/>
        <w:jc w:val="left"/>
        <w:rPr>
          <w:rFonts w:asciiTheme="majorHAnsi" w:eastAsia="Times New Roman" w:hAnsiTheme="majorHAnsi" w:cstheme="majorHAnsi"/>
          <w:b/>
          <w:sz w:val="22"/>
          <w:szCs w:val="22"/>
          <w:lang w:eastAsia="da-DK"/>
        </w:rPr>
      </w:pPr>
    </w:p>
    <w:p w14:paraId="20392235" w14:textId="39EE5A1A" w:rsidR="00711B83" w:rsidRPr="00AE44F6" w:rsidRDefault="00711B83" w:rsidP="00711B83">
      <w:pPr>
        <w:tabs>
          <w:tab w:val="clear" w:pos="567"/>
          <w:tab w:val="clear" w:pos="851"/>
          <w:tab w:val="clear" w:pos="992"/>
          <w:tab w:val="clear" w:pos="1134"/>
        </w:tabs>
        <w:spacing w:after="0" w:line="240" w:lineRule="auto"/>
        <w:jc w:val="left"/>
        <w:rPr>
          <w:rFonts w:asciiTheme="majorHAnsi" w:eastAsia="Times New Roman" w:hAnsiTheme="majorHAnsi" w:cstheme="majorHAnsi"/>
          <w:b/>
          <w:sz w:val="22"/>
          <w:szCs w:val="22"/>
          <w:lang w:eastAsia="da-DK"/>
        </w:rPr>
      </w:pPr>
      <w:r w:rsidRPr="00AE44F6">
        <w:rPr>
          <w:rFonts w:asciiTheme="majorHAnsi" w:eastAsia="Times New Roman" w:hAnsiTheme="majorHAnsi" w:cstheme="majorHAnsi"/>
          <w:b/>
          <w:sz w:val="22"/>
          <w:szCs w:val="22"/>
          <w:lang w:eastAsia="da-DK"/>
        </w:rPr>
        <w:lastRenderedPageBreak/>
        <w:t>6. Šalių patvirtinimai</w:t>
      </w:r>
    </w:p>
    <w:p w14:paraId="4AE209F9" w14:textId="77777777" w:rsidR="00711B83" w:rsidRPr="00AE44F6" w:rsidRDefault="00711B83" w:rsidP="00711B83">
      <w:pPr>
        <w:tabs>
          <w:tab w:val="clear" w:pos="567"/>
          <w:tab w:val="clear" w:pos="851"/>
          <w:tab w:val="clear" w:pos="992"/>
          <w:tab w:val="clear" w:pos="1134"/>
        </w:tabs>
        <w:spacing w:after="0" w:line="240" w:lineRule="auto"/>
        <w:rPr>
          <w:rFonts w:asciiTheme="majorHAnsi" w:eastAsia="Times New Roman" w:hAnsiTheme="majorHAnsi" w:cstheme="majorHAnsi"/>
          <w:sz w:val="22"/>
          <w:szCs w:val="22"/>
          <w:lang w:eastAsia="da-DK"/>
        </w:rPr>
      </w:pPr>
      <w:r w:rsidRPr="00AE44F6">
        <w:rPr>
          <w:rFonts w:asciiTheme="majorHAnsi" w:eastAsia="Times New Roman" w:hAnsiTheme="majorHAnsi" w:cstheme="majorHAnsi"/>
          <w:sz w:val="22"/>
          <w:szCs w:val="22"/>
          <w:lang w:eastAsia="da-DK"/>
        </w:rPr>
        <w:t>6.1. Rangovas patvirtina, kad tiek jis, tiek jo paskirtas sutartį pasirašyti ir (ar) vykdyti atstovas turi teisę sudaryti šią sutartį, o taip pat vykdyti visus šioje sutartyje numatytus Rangovo įsipareigojimus. Rangovas pareiškia, kad jis yra gavęs visus būtinus leidimus, atestacijos pažymėjimus ar kitokius dokumentus, įgalinčius Rangovą užsiimti šioje Sutartyje numatyta veikla, kuri įeina į Rangovo sutartinius įsipareigojimus.</w:t>
      </w:r>
    </w:p>
    <w:p w14:paraId="5CA56135" w14:textId="77777777" w:rsidR="00711B83" w:rsidRPr="00AE44F6" w:rsidRDefault="00711B83" w:rsidP="00711B83">
      <w:pPr>
        <w:tabs>
          <w:tab w:val="clear" w:pos="567"/>
          <w:tab w:val="clear" w:pos="851"/>
          <w:tab w:val="clear" w:pos="992"/>
          <w:tab w:val="clear" w:pos="1134"/>
        </w:tabs>
        <w:spacing w:after="0" w:line="240" w:lineRule="auto"/>
        <w:rPr>
          <w:rFonts w:asciiTheme="majorHAnsi" w:eastAsia="Times New Roman" w:hAnsiTheme="majorHAnsi" w:cstheme="majorHAnsi"/>
          <w:sz w:val="22"/>
          <w:szCs w:val="22"/>
          <w:lang w:eastAsia="da-DK"/>
        </w:rPr>
      </w:pPr>
      <w:r w:rsidRPr="00AE44F6">
        <w:rPr>
          <w:rFonts w:asciiTheme="majorHAnsi" w:eastAsia="Times New Roman" w:hAnsiTheme="majorHAnsi" w:cstheme="majorHAnsi"/>
          <w:sz w:val="22"/>
          <w:szCs w:val="22"/>
          <w:lang w:eastAsia="da-DK"/>
        </w:rPr>
        <w:t>6.2. Užsakovas patvirtina, kad tiek jis, tiek jo paskirtas sutartį pasirašyti ir (ar) vykdyti atstovas turi teisę sudaryti šią sutartį, o taip pat vykdyti visus šioje sutartyje numatytus Užsakovo įsipareigojimus. Užsakovas pareiškia, kad jis yra gavęs visus būtinus leidimus, atestacijos pažymėjimus ar kitokius dokumentus, įgalinčius Užsakovą užsiimti šioje Sutartyje numatyta veikla, kuri įeina į Užsakovo sutartinius įsipareigojimus.</w:t>
      </w:r>
    </w:p>
    <w:p w14:paraId="4F8F2098" w14:textId="77777777" w:rsidR="00711B83" w:rsidRPr="00AE44F6" w:rsidRDefault="00711B83" w:rsidP="00711B83">
      <w:pPr>
        <w:tabs>
          <w:tab w:val="clear" w:pos="567"/>
          <w:tab w:val="clear" w:pos="851"/>
          <w:tab w:val="clear" w:pos="992"/>
          <w:tab w:val="clear" w:pos="1134"/>
        </w:tabs>
        <w:spacing w:after="0" w:line="240" w:lineRule="auto"/>
        <w:rPr>
          <w:rFonts w:asciiTheme="majorHAnsi" w:eastAsia="Times New Roman" w:hAnsiTheme="majorHAnsi" w:cstheme="majorHAnsi"/>
          <w:sz w:val="22"/>
          <w:szCs w:val="22"/>
          <w:lang w:eastAsia="da-DK"/>
        </w:rPr>
      </w:pPr>
      <w:r w:rsidRPr="00AE44F6">
        <w:rPr>
          <w:rFonts w:asciiTheme="majorHAnsi" w:eastAsia="Times New Roman" w:hAnsiTheme="majorHAnsi" w:cstheme="majorHAnsi"/>
          <w:sz w:val="22"/>
          <w:szCs w:val="22"/>
          <w:lang w:eastAsia="da-DK"/>
        </w:rPr>
        <w:t>6.3. Rangovas pareiškia, kad neturi tokių įsiskolinimų ar trečiųjų šalių teisėtų pretenzijų, kurios galėtų sukelti grėsmę jo įsipareigojimų pagal šią Sutartį vykdymui.</w:t>
      </w:r>
    </w:p>
    <w:p w14:paraId="40E2481A" w14:textId="77777777" w:rsidR="00711B83" w:rsidRPr="00AE44F6" w:rsidRDefault="00711B83" w:rsidP="00711B83">
      <w:pPr>
        <w:tabs>
          <w:tab w:val="clear" w:pos="567"/>
          <w:tab w:val="clear" w:pos="851"/>
          <w:tab w:val="clear" w:pos="992"/>
          <w:tab w:val="clear" w:pos="1134"/>
        </w:tabs>
        <w:spacing w:after="0" w:line="240" w:lineRule="auto"/>
        <w:rPr>
          <w:rFonts w:asciiTheme="majorHAnsi" w:eastAsia="Times New Roman" w:hAnsiTheme="majorHAnsi" w:cstheme="majorHAnsi"/>
          <w:sz w:val="22"/>
          <w:szCs w:val="22"/>
          <w:lang w:eastAsia="da-DK"/>
        </w:rPr>
      </w:pPr>
      <w:r w:rsidRPr="00AE44F6">
        <w:rPr>
          <w:rFonts w:asciiTheme="majorHAnsi" w:eastAsia="Times New Roman" w:hAnsiTheme="majorHAnsi" w:cstheme="majorHAnsi"/>
          <w:sz w:val="22"/>
          <w:szCs w:val="22"/>
          <w:lang w:eastAsia="da-DK"/>
        </w:rPr>
        <w:t>6.4. Užsakovas pareiškia, kad neturi tokių įsiskolinimų ar trečiųjų šalių teisėtų pretenzijų, kurios galėtų sukelti grėsmę jo įsipareigojimų pagal šią Sutartį vykdymui.</w:t>
      </w:r>
    </w:p>
    <w:p w14:paraId="43F4E1F7" w14:textId="77777777" w:rsidR="00711B83" w:rsidRPr="00AE44F6" w:rsidRDefault="00711B83" w:rsidP="00711B83">
      <w:pPr>
        <w:tabs>
          <w:tab w:val="clear" w:pos="567"/>
          <w:tab w:val="clear" w:pos="851"/>
          <w:tab w:val="clear" w:pos="992"/>
          <w:tab w:val="clear" w:pos="1134"/>
        </w:tabs>
        <w:spacing w:after="0" w:line="240" w:lineRule="auto"/>
        <w:jc w:val="left"/>
        <w:rPr>
          <w:rFonts w:asciiTheme="majorHAnsi" w:eastAsia="Times New Roman" w:hAnsiTheme="majorHAnsi" w:cstheme="majorHAnsi"/>
          <w:sz w:val="22"/>
          <w:szCs w:val="22"/>
          <w:lang w:eastAsia="da-DK"/>
        </w:rPr>
      </w:pPr>
    </w:p>
    <w:p w14:paraId="248D9660" w14:textId="77777777" w:rsidR="00711B83" w:rsidRPr="00AE44F6" w:rsidRDefault="00711B83" w:rsidP="00711B83">
      <w:pPr>
        <w:tabs>
          <w:tab w:val="clear" w:pos="567"/>
          <w:tab w:val="clear" w:pos="851"/>
          <w:tab w:val="clear" w:pos="992"/>
          <w:tab w:val="clear" w:pos="1134"/>
        </w:tabs>
        <w:spacing w:after="0" w:line="240" w:lineRule="auto"/>
        <w:jc w:val="left"/>
        <w:rPr>
          <w:rFonts w:asciiTheme="majorHAnsi" w:eastAsia="Calibri" w:hAnsiTheme="majorHAnsi" w:cstheme="majorHAnsi"/>
          <w:b/>
          <w:bCs/>
          <w:iCs/>
          <w:sz w:val="22"/>
          <w:szCs w:val="22"/>
        </w:rPr>
      </w:pPr>
      <w:r w:rsidRPr="00AE44F6">
        <w:rPr>
          <w:rFonts w:asciiTheme="majorHAnsi" w:eastAsia="Calibri" w:hAnsiTheme="majorHAnsi" w:cstheme="majorHAnsi"/>
          <w:b/>
          <w:bCs/>
          <w:iCs/>
          <w:sz w:val="22"/>
          <w:szCs w:val="22"/>
        </w:rPr>
        <w:t>7. Atsakomybės pagal sutartį netaikymas arba atleidimas nuo atsakomybės</w:t>
      </w:r>
    </w:p>
    <w:p w14:paraId="66CEABF3" w14:textId="77777777" w:rsidR="00711B83" w:rsidRPr="00AE44F6" w:rsidRDefault="00711B83" w:rsidP="00711B83">
      <w:pPr>
        <w:pBdr>
          <w:top w:val="nil"/>
          <w:left w:val="nil"/>
          <w:bottom w:val="nil"/>
          <w:right w:val="nil"/>
          <w:between w:val="nil"/>
          <w:bar w:val="nil"/>
        </w:pBdr>
        <w:tabs>
          <w:tab w:val="clear" w:pos="567"/>
          <w:tab w:val="clear" w:pos="851"/>
          <w:tab w:val="clear" w:pos="992"/>
          <w:tab w:val="clear" w:pos="1134"/>
        </w:tabs>
        <w:suppressAutoHyphens/>
        <w:spacing w:after="0" w:line="240" w:lineRule="auto"/>
        <w:rPr>
          <w:rFonts w:asciiTheme="majorHAnsi" w:eastAsia="Times New Roman" w:hAnsiTheme="majorHAnsi" w:cstheme="majorHAnsi"/>
          <w:color w:val="000000"/>
          <w:sz w:val="22"/>
          <w:szCs w:val="22"/>
          <w:bdr w:val="nil"/>
          <w:lang w:eastAsia="lt-LT"/>
          <w14:textOutline w14:w="0" w14:cap="flat" w14:cmpd="sng" w14:algn="ctr">
            <w14:noFill/>
            <w14:prstDash w14:val="solid"/>
            <w14:bevel/>
          </w14:textOutline>
        </w:rPr>
      </w:pPr>
      <w:r w:rsidRPr="00AE44F6">
        <w:rPr>
          <w:rFonts w:asciiTheme="majorHAnsi" w:eastAsia="Times New Roman" w:hAnsiTheme="majorHAnsi" w:cstheme="majorHAnsi"/>
          <w:color w:val="000000"/>
          <w:sz w:val="22"/>
          <w:szCs w:val="22"/>
          <w:bdr w:val="nil"/>
          <w:lang w:eastAsia="lt-LT"/>
          <w14:textOutline w14:w="0" w14:cap="flat" w14:cmpd="sng" w14:algn="ctr">
            <w14:noFill/>
            <w14:prstDash w14:val="solid"/>
            <w14:bevel/>
          </w14:textOutline>
        </w:rPr>
        <w:t>7.1. Atsakomybė pagal sutartį netaikoma, taip pat Šalys gali būti visiškai ar iš dalies atleistos nuo civilinės atsakomybės šiais pagrindais:</w:t>
      </w:r>
    </w:p>
    <w:p w14:paraId="21A789A2" w14:textId="77777777" w:rsidR="00711B83" w:rsidRPr="00AE44F6" w:rsidRDefault="00711B83" w:rsidP="00711B83">
      <w:pPr>
        <w:pBdr>
          <w:top w:val="nil"/>
          <w:left w:val="nil"/>
          <w:bottom w:val="nil"/>
          <w:right w:val="nil"/>
          <w:between w:val="nil"/>
          <w:bar w:val="nil"/>
        </w:pBdr>
        <w:tabs>
          <w:tab w:val="clear" w:pos="567"/>
          <w:tab w:val="clear" w:pos="851"/>
          <w:tab w:val="clear" w:pos="992"/>
          <w:tab w:val="clear" w:pos="1134"/>
        </w:tabs>
        <w:suppressAutoHyphens/>
        <w:spacing w:after="0" w:line="240" w:lineRule="auto"/>
        <w:ind w:firstLine="709"/>
        <w:rPr>
          <w:rFonts w:asciiTheme="majorHAnsi" w:eastAsia="Times New Roman" w:hAnsiTheme="majorHAnsi" w:cstheme="majorHAnsi"/>
          <w:color w:val="000000"/>
          <w:sz w:val="22"/>
          <w:szCs w:val="22"/>
          <w:bdr w:val="nil"/>
          <w:lang w:eastAsia="lt-LT"/>
          <w14:textOutline w14:w="0" w14:cap="flat" w14:cmpd="sng" w14:algn="ctr">
            <w14:noFill/>
            <w14:prstDash w14:val="solid"/>
            <w14:bevel/>
          </w14:textOutline>
        </w:rPr>
      </w:pPr>
      <w:r w:rsidRPr="00AE44F6">
        <w:rPr>
          <w:rFonts w:asciiTheme="majorHAnsi" w:eastAsia="Times New Roman" w:hAnsiTheme="majorHAnsi" w:cstheme="majorHAnsi"/>
          <w:color w:val="000000"/>
          <w:sz w:val="22"/>
          <w:szCs w:val="22"/>
          <w:bdr w:val="nil"/>
          <w:lang w:eastAsia="lt-LT"/>
          <w14:textOutline w14:w="0" w14:cap="flat" w14:cmpd="sng" w14:algn="ctr">
            <w14:noFill/>
            <w14:prstDash w14:val="solid"/>
            <w14:bevel/>
          </w14:textOutline>
        </w:rPr>
        <w:t>7.1.1.dėl nenugalimos jėgos (</w:t>
      </w:r>
      <w:r w:rsidRPr="00AE44F6">
        <w:rPr>
          <w:rFonts w:asciiTheme="majorHAnsi" w:eastAsia="Times New Roman" w:hAnsiTheme="majorHAnsi" w:cstheme="majorHAnsi"/>
          <w:i/>
          <w:iCs/>
          <w:color w:val="2C2F34"/>
          <w:sz w:val="22"/>
          <w:szCs w:val="22"/>
          <w:bdr w:val="none" w:sz="0" w:space="0" w:color="auto" w:frame="1"/>
          <w:shd w:val="clear" w:color="auto" w:fill="FFFFFF"/>
          <w:lang w:eastAsia="lt-LT"/>
          <w14:textOutline w14:w="0" w14:cap="flat" w14:cmpd="sng" w14:algn="ctr">
            <w14:noFill/>
            <w14:prstDash w14:val="solid"/>
            <w14:bevel/>
          </w14:textOutline>
        </w:rPr>
        <w:t>force majeure</w:t>
      </w:r>
      <w:r w:rsidRPr="00AE44F6">
        <w:rPr>
          <w:rFonts w:asciiTheme="majorHAnsi" w:eastAsia="Times New Roman" w:hAnsiTheme="majorHAnsi" w:cstheme="majorHAnsi"/>
          <w:color w:val="000000"/>
          <w:sz w:val="22"/>
          <w:szCs w:val="22"/>
          <w:bdr w:val="nil"/>
          <w:lang w:eastAsia="lt-LT"/>
          <w14:textOutline w14:w="0" w14:cap="flat" w14:cmpd="sng" w14:algn="ctr">
            <w14:noFill/>
            <w14:prstDash w14:val="solid"/>
            <w14:bevel/>
          </w14:textOutline>
        </w:rPr>
        <w:t xml:space="preserve">) – taikomos </w:t>
      </w:r>
      <w:r w:rsidRPr="00AE44F6">
        <w:rPr>
          <w:rFonts w:asciiTheme="majorHAnsi" w:eastAsia="Arial Unicode MS" w:hAnsiTheme="majorHAnsi" w:cstheme="majorHAnsi"/>
          <w:color w:val="000000"/>
          <w:sz w:val="22"/>
          <w:szCs w:val="22"/>
          <w:bdr w:val="nil"/>
          <w:lang w:eastAsia="lt-LT"/>
          <w14:textOutline w14:w="0" w14:cap="flat" w14:cmpd="sng" w14:algn="ctr">
            <w14:noFill/>
            <w14:prstDash w14:val="solid"/>
            <w14:bevel/>
          </w14:textOutline>
        </w:rPr>
        <w:t xml:space="preserve">Lietuvos Respublikos civilinio kodekso 6.212 straipsnio ir Lietuvos Respublikos Vyriausybės 1996 m. liepos 15 d. </w:t>
      </w:r>
      <w:r w:rsidRPr="00AE44F6">
        <w:rPr>
          <w:rFonts w:asciiTheme="majorHAnsi" w:eastAsia="Arial Unicode MS" w:hAnsiTheme="majorHAnsi" w:cstheme="majorHAnsi"/>
          <w:sz w:val="22"/>
          <w:szCs w:val="22"/>
          <w:bdr w:val="nil"/>
          <w:lang w:eastAsia="lt-LT"/>
          <w14:textOutline w14:w="0" w14:cap="flat" w14:cmpd="sng" w14:algn="ctr">
            <w14:noFill/>
            <w14:prstDash w14:val="solid"/>
            <w14:bevel/>
          </w14:textOutline>
        </w:rPr>
        <w:t>nutarimo Nr. 840 „</w:t>
      </w:r>
      <w:hyperlink r:id="rId12" w:history="1">
        <w:r w:rsidRPr="00AE44F6">
          <w:rPr>
            <w:rFonts w:asciiTheme="majorHAnsi" w:eastAsia="Arial Unicode MS" w:hAnsiTheme="majorHAnsi" w:cstheme="majorHAnsi"/>
            <w:sz w:val="22"/>
            <w:szCs w:val="22"/>
            <w:bdr w:val="nil"/>
            <w:lang w:eastAsia="lt-LT"/>
            <w14:textOutline w14:w="0" w14:cap="flat" w14:cmpd="sng" w14:algn="ctr">
              <w14:noFill/>
              <w14:prstDash w14:val="solid"/>
              <w14:bevel/>
            </w14:textOutline>
          </w:rPr>
          <w:t>Dėl Atleidimo nuo atsakomybės esant nenugalimos jėgos (force majeure) aplinkybėms taisykl</w:t>
        </w:r>
      </w:hyperlink>
      <w:r w:rsidRPr="00AE44F6">
        <w:rPr>
          <w:rFonts w:asciiTheme="majorHAnsi" w:eastAsia="Arial Unicode MS" w:hAnsiTheme="majorHAnsi" w:cstheme="majorHAnsi"/>
          <w:sz w:val="22"/>
          <w:szCs w:val="22"/>
          <w:bdr w:val="nil"/>
          <w:lang w:eastAsia="lt-LT"/>
          <w14:textOutline w14:w="0" w14:cap="flat" w14:cmpd="sng" w14:algn="ctr">
            <w14:noFill/>
            <w14:prstDash w14:val="solid"/>
            <w14:bevel/>
          </w14:textOutline>
        </w:rPr>
        <w:t xml:space="preserve">ių patvirtinimo“ patvirtintų taisyklių nuostatos. </w:t>
      </w:r>
    </w:p>
    <w:p w14:paraId="3357C519" w14:textId="77777777" w:rsidR="00711B83" w:rsidRPr="00AE44F6" w:rsidRDefault="00711B83" w:rsidP="00711B83">
      <w:pPr>
        <w:pBdr>
          <w:top w:val="nil"/>
          <w:left w:val="nil"/>
          <w:bottom w:val="nil"/>
          <w:right w:val="nil"/>
          <w:between w:val="nil"/>
          <w:bar w:val="nil"/>
        </w:pBdr>
        <w:tabs>
          <w:tab w:val="clear" w:pos="567"/>
          <w:tab w:val="clear" w:pos="851"/>
          <w:tab w:val="clear" w:pos="992"/>
          <w:tab w:val="clear" w:pos="1134"/>
        </w:tabs>
        <w:suppressAutoHyphens/>
        <w:spacing w:after="0" w:line="240" w:lineRule="auto"/>
        <w:ind w:firstLine="709"/>
        <w:rPr>
          <w:rFonts w:asciiTheme="majorHAnsi" w:eastAsia="Times New Roman" w:hAnsiTheme="majorHAnsi" w:cstheme="majorHAnsi"/>
          <w:color w:val="000000"/>
          <w:sz w:val="22"/>
          <w:szCs w:val="22"/>
          <w:bdr w:val="nil"/>
          <w:lang w:eastAsia="lt-LT"/>
          <w14:textOutline w14:w="0" w14:cap="flat" w14:cmpd="sng" w14:algn="ctr">
            <w14:noFill/>
            <w14:prstDash w14:val="solid"/>
            <w14:bevel/>
          </w14:textOutline>
        </w:rPr>
      </w:pPr>
      <w:r w:rsidRPr="00AE44F6">
        <w:rPr>
          <w:rFonts w:asciiTheme="majorHAnsi" w:eastAsia="Times New Roman" w:hAnsiTheme="majorHAnsi" w:cstheme="majorHAnsi"/>
          <w:color w:val="000000"/>
          <w:sz w:val="22"/>
          <w:szCs w:val="22"/>
          <w:bdr w:val="nil"/>
          <w:lang w:eastAsia="lt-LT"/>
          <w14:textOutline w14:w="0" w14:cap="flat" w14:cmpd="sng" w14:algn="ctr">
            <w14:noFill/>
            <w14:prstDash w14:val="solid"/>
            <w14:bevel/>
          </w14:textOutline>
        </w:rPr>
        <w:t xml:space="preserve">7.1.2.dėl Europos Sąjungos valstybių veiksmų –  kai prievolę pagal Sutartį įvykdyti neįmanoma  dėl privalomų ir nenumatytų Europos Sąjungos valstybės institucijų veiksmų (aktų), kurių Šalys neturėjo teisės ginčyti ir šie veiksmai </w:t>
      </w:r>
      <w:r w:rsidRPr="00AE44F6">
        <w:rPr>
          <w:rFonts w:asciiTheme="majorHAnsi" w:eastAsia="Times New Roman" w:hAnsiTheme="majorHAnsi" w:cstheme="majorHAnsi"/>
          <w:color w:val="000000"/>
          <w:sz w:val="22"/>
          <w:szCs w:val="22"/>
          <w:bdr w:val="nil"/>
          <w:shd w:val="clear" w:color="auto" w:fill="FFFFFF"/>
          <w:lang w:eastAsia="lt-LT"/>
          <w14:textOutline w14:w="0" w14:cap="flat" w14:cmpd="sng" w14:algn="ctr">
            <w14:noFill/>
            <w14:prstDash w14:val="solid"/>
            <w14:bevel/>
          </w14:textOutline>
        </w:rPr>
        <w:t>negalėjo būti iš anksto numatyti.</w:t>
      </w:r>
    </w:p>
    <w:p w14:paraId="4931213B" w14:textId="77777777" w:rsidR="00711B83" w:rsidRPr="00AE44F6" w:rsidRDefault="00711B83" w:rsidP="00711B83">
      <w:pPr>
        <w:tabs>
          <w:tab w:val="clear" w:pos="567"/>
          <w:tab w:val="clear" w:pos="851"/>
          <w:tab w:val="clear" w:pos="992"/>
          <w:tab w:val="clear" w:pos="1134"/>
        </w:tabs>
        <w:spacing w:after="0" w:line="240" w:lineRule="auto"/>
        <w:rPr>
          <w:rFonts w:asciiTheme="majorHAnsi" w:eastAsia="Times New Roman" w:hAnsiTheme="majorHAnsi" w:cstheme="majorHAnsi"/>
          <w:color w:val="000000"/>
          <w:sz w:val="22"/>
          <w:szCs w:val="22"/>
          <w:lang w:eastAsia="lt-LT"/>
        </w:rPr>
      </w:pPr>
      <w:r w:rsidRPr="00AE44F6">
        <w:rPr>
          <w:rFonts w:asciiTheme="majorHAnsi" w:eastAsia="Times New Roman" w:hAnsiTheme="majorHAnsi" w:cstheme="majorHAnsi"/>
          <w:color w:val="000000"/>
          <w:sz w:val="22"/>
          <w:szCs w:val="22"/>
          <w:lang w:eastAsia="lt-LT"/>
        </w:rPr>
        <w:t>7.2. Šalis, prašanti ją atleisti nuo atsakomybės, privalo pranešti kitai Šaliai raštu apie šiame Sutarties skyriuje nurodytų aplinkybių atsiradimą nedelsiant,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Būtina pranešti ir tuomet, kai išnyksta pagrindas nevykdyti įsipareigojimų.</w:t>
      </w:r>
    </w:p>
    <w:p w14:paraId="7CD4A368" w14:textId="77777777" w:rsidR="00711B83" w:rsidRPr="00AE44F6" w:rsidRDefault="00711B83" w:rsidP="00711B83">
      <w:pPr>
        <w:tabs>
          <w:tab w:val="clear" w:pos="567"/>
          <w:tab w:val="clear" w:pos="851"/>
          <w:tab w:val="clear" w:pos="992"/>
          <w:tab w:val="clear" w:pos="1134"/>
        </w:tabs>
        <w:spacing w:after="0" w:line="240" w:lineRule="auto"/>
        <w:rPr>
          <w:rFonts w:asciiTheme="majorHAnsi" w:eastAsia="Times New Roman" w:hAnsiTheme="majorHAnsi" w:cstheme="majorHAnsi"/>
          <w:b/>
          <w:sz w:val="22"/>
          <w:szCs w:val="22"/>
          <w:lang w:eastAsia="da-DK"/>
        </w:rPr>
      </w:pPr>
      <w:r w:rsidRPr="00AE44F6">
        <w:rPr>
          <w:rFonts w:asciiTheme="majorHAnsi" w:eastAsia="Times New Roman" w:hAnsiTheme="majorHAnsi" w:cstheme="majorHAnsi"/>
          <w:color w:val="000000"/>
          <w:sz w:val="22"/>
          <w:szCs w:val="22"/>
          <w:lang w:eastAsia="lt-LT"/>
        </w:rPr>
        <w:t>7.3. Pagrindas atleisti nuo atsakomybės atsiranda nuo kliūties atsiradimo momento arba jeigu apie ją nėra laiku pranešta – nuo pranešimo momento.</w:t>
      </w:r>
    </w:p>
    <w:p w14:paraId="048DB7DC" w14:textId="77777777" w:rsidR="00711B83" w:rsidRPr="00AE44F6" w:rsidRDefault="00711B83" w:rsidP="00711B83">
      <w:pPr>
        <w:tabs>
          <w:tab w:val="clear" w:pos="567"/>
          <w:tab w:val="clear" w:pos="851"/>
          <w:tab w:val="clear" w:pos="992"/>
          <w:tab w:val="clear" w:pos="1134"/>
        </w:tabs>
        <w:spacing w:after="0" w:line="240" w:lineRule="auto"/>
        <w:jc w:val="left"/>
        <w:rPr>
          <w:rFonts w:asciiTheme="majorHAnsi" w:eastAsia="Times New Roman" w:hAnsiTheme="majorHAnsi" w:cstheme="majorHAnsi"/>
          <w:sz w:val="22"/>
          <w:szCs w:val="22"/>
          <w:lang w:eastAsia="da-DK"/>
        </w:rPr>
      </w:pPr>
    </w:p>
    <w:p w14:paraId="4BD315C3" w14:textId="77777777" w:rsidR="00711B83" w:rsidRPr="00AE44F6" w:rsidRDefault="00711B83" w:rsidP="00711B83">
      <w:pPr>
        <w:tabs>
          <w:tab w:val="clear" w:pos="567"/>
          <w:tab w:val="clear" w:pos="851"/>
          <w:tab w:val="clear" w:pos="992"/>
          <w:tab w:val="clear" w:pos="1134"/>
        </w:tabs>
        <w:spacing w:after="0" w:line="240" w:lineRule="auto"/>
        <w:jc w:val="left"/>
        <w:rPr>
          <w:rFonts w:asciiTheme="majorHAnsi" w:eastAsia="Times New Roman" w:hAnsiTheme="majorHAnsi" w:cstheme="majorHAnsi"/>
          <w:b/>
          <w:sz w:val="22"/>
          <w:szCs w:val="22"/>
          <w:lang w:eastAsia="da-DK"/>
        </w:rPr>
      </w:pPr>
      <w:r w:rsidRPr="00AE44F6">
        <w:rPr>
          <w:rFonts w:asciiTheme="majorHAnsi" w:eastAsia="Times New Roman" w:hAnsiTheme="majorHAnsi" w:cstheme="majorHAnsi"/>
          <w:b/>
          <w:sz w:val="22"/>
          <w:szCs w:val="22"/>
          <w:lang w:eastAsia="da-DK"/>
        </w:rPr>
        <w:t>8.Sutarties pažeidimas</w:t>
      </w:r>
    </w:p>
    <w:p w14:paraId="7BF6C56F" w14:textId="77777777" w:rsidR="00711B83" w:rsidRPr="00AE44F6" w:rsidRDefault="00711B83" w:rsidP="00711B83">
      <w:pPr>
        <w:tabs>
          <w:tab w:val="clear" w:pos="567"/>
          <w:tab w:val="clear" w:pos="851"/>
          <w:tab w:val="clear" w:pos="992"/>
          <w:tab w:val="clear" w:pos="1134"/>
        </w:tabs>
        <w:spacing w:after="0" w:line="240" w:lineRule="auto"/>
        <w:rPr>
          <w:rFonts w:asciiTheme="majorHAnsi" w:eastAsia="Times New Roman" w:hAnsiTheme="majorHAnsi" w:cstheme="majorHAnsi"/>
          <w:sz w:val="22"/>
          <w:szCs w:val="22"/>
          <w:lang w:eastAsia="da-DK"/>
        </w:rPr>
      </w:pPr>
      <w:r w:rsidRPr="00AE44F6">
        <w:rPr>
          <w:rFonts w:asciiTheme="majorHAnsi" w:eastAsia="Times New Roman" w:hAnsiTheme="majorHAnsi" w:cstheme="majorHAnsi"/>
          <w:sz w:val="22"/>
          <w:szCs w:val="22"/>
          <w:lang w:eastAsia="da-DK"/>
        </w:rPr>
        <w:t>8.1. Jeigu Rangovas atliko darbus pažeisdamas šioje Sutartyje numatytas sąlygas, nesilaikė normatyvinių statybos dokumentų ir kitų teisės aktų reikalavimų, Užsakovas turi teisę reikalauti, kad Rangovas:</w:t>
      </w:r>
    </w:p>
    <w:p w14:paraId="45012D3C" w14:textId="77777777" w:rsidR="00711B83" w:rsidRPr="00AE44F6" w:rsidRDefault="00711B83" w:rsidP="00711B83">
      <w:pPr>
        <w:tabs>
          <w:tab w:val="clear" w:pos="567"/>
          <w:tab w:val="clear" w:pos="851"/>
          <w:tab w:val="clear" w:pos="992"/>
          <w:tab w:val="clear" w:pos="1134"/>
        </w:tabs>
        <w:spacing w:after="0" w:line="240" w:lineRule="auto"/>
        <w:ind w:firstLine="709"/>
        <w:jc w:val="left"/>
        <w:rPr>
          <w:rFonts w:asciiTheme="majorHAnsi" w:eastAsia="Times New Roman" w:hAnsiTheme="majorHAnsi" w:cstheme="majorHAnsi"/>
          <w:sz w:val="22"/>
          <w:szCs w:val="22"/>
          <w:lang w:eastAsia="da-DK"/>
        </w:rPr>
      </w:pPr>
      <w:r w:rsidRPr="00AE44F6">
        <w:rPr>
          <w:rFonts w:asciiTheme="majorHAnsi" w:eastAsia="Times New Roman" w:hAnsiTheme="majorHAnsi" w:cstheme="majorHAnsi"/>
          <w:sz w:val="22"/>
          <w:szCs w:val="22"/>
          <w:lang w:eastAsia="da-DK"/>
        </w:rPr>
        <w:t>8.1.1. nedelsiant sustabdytų ir (ar) nutrauktų darbų atlikimą arba</w:t>
      </w:r>
    </w:p>
    <w:p w14:paraId="59311EA7" w14:textId="77777777" w:rsidR="00711B83" w:rsidRPr="00AE44F6" w:rsidRDefault="00711B83" w:rsidP="00711B83">
      <w:pPr>
        <w:tabs>
          <w:tab w:val="clear" w:pos="567"/>
          <w:tab w:val="clear" w:pos="851"/>
          <w:tab w:val="clear" w:pos="992"/>
          <w:tab w:val="clear" w:pos="1134"/>
        </w:tabs>
        <w:spacing w:after="0" w:line="240" w:lineRule="auto"/>
        <w:ind w:firstLine="709"/>
        <w:rPr>
          <w:rFonts w:asciiTheme="majorHAnsi" w:eastAsia="Times New Roman" w:hAnsiTheme="majorHAnsi" w:cstheme="majorHAnsi"/>
          <w:sz w:val="22"/>
          <w:szCs w:val="22"/>
          <w:lang w:eastAsia="da-DK"/>
        </w:rPr>
      </w:pPr>
      <w:r w:rsidRPr="00AE44F6">
        <w:rPr>
          <w:rFonts w:asciiTheme="majorHAnsi" w:eastAsia="Times New Roman" w:hAnsiTheme="majorHAnsi" w:cstheme="majorHAnsi"/>
          <w:sz w:val="22"/>
          <w:szCs w:val="22"/>
          <w:lang w:eastAsia="da-DK"/>
        </w:rPr>
        <w:t>8.1.2. neatlygintinai pakeistų nekokybiškas medžiagas, gaminius, dirbinius, įrangą, arba</w:t>
      </w:r>
    </w:p>
    <w:p w14:paraId="4C71CDED" w14:textId="77777777" w:rsidR="00711B83" w:rsidRPr="00AE44F6" w:rsidRDefault="00711B83" w:rsidP="00711B83">
      <w:pPr>
        <w:tabs>
          <w:tab w:val="clear" w:pos="567"/>
          <w:tab w:val="clear" w:pos="851"/>
          <w:tab w:val="clear" w:pos="992"/>
          <w:tab w:val="clear" w:pos="1134"/>
        </w:tabs>
        <w:spacing w:after="0" w:line="240" w:lineRule="auto"/>
        <w:ind w:firstLine="709"/>
        <w:rPr>
          <w:rFonts w:asciiTheme="majorHAnsi" w:eastAsia="Times New Roman" w:hAnsiTheme="majorHAnsi" w:cstheme="majorHAnsi"/>
          <w:sz w:val="22"/>
          <w:szCs w:val="22"/>
          <w:lang w:eastAsia="da-DK"/>
        </w:rPr>
      </w:pPr>
      <w:r w:rsidRPr="00AE44F6">
        <w:rPr>
          <w:rFonts w:asciiTheme="majorHAnsi" w:eastAsia="Times New Roman" w:hAnsiTheme="majorHAnsi" w:cstheme="majorHAnsi"/>
          <w:sz w:val="22"/>
          <w:szCs w:val="22"/>
          <w:lang w:eastAsia="da-DK"/>
        </w:rPr>
        <w:t>8.1.3. neatlygintinai pagerintų atliekamų darbų kokybę, arba</w:t>
      </w:r>
    </w:p>
    <w:p w14:paraId="44F5CE18" w14:textId="77777777" w:rsidR="00711B83" w:rsidRPr="00AE44F6" w:rsidRDefault="00711B83" w:rsidP="00711B83">
      <w:pPr>
        <w:tabs>
          <w:tab w:val="clear" w:pos="567"/>
          <w:tab w:val="clear" w:pos="851"/>
          <w:tab w:val="clear" w:pos="992"/>
          <w:tab w:val="clear" w:pos="1134"/>
        </w:tabs>
        <w:spacing w:after="0" w:line="240" w:lineRule="auto"/>
        <w:ind w:firstLine="709"/>
        <w:jc w:val="left"/>
        <w:rPr>
          <w:rFonts w:asciiTheme="majorHAnsi" w:eastAsia="Times New Roman" w:hAnsiTheme="majorHAnsi" w:cstheme="majorHAnsi"/>
          <w:sz w:val="22"/>
          <w:szCs w:val="22"/>
          <w:lang w:eastAsia="da-DK"/>
        </w:rPr>
      </w:pPr>
      <w:r w:rsidRPr="00AE44F6">
        <w:rPr>
          <w:rFonts w:asciiTheme="majorHAnsi" w:eastAsia="Times New Roman" w:hAnsiTheme="majorHAnsi" w:cstheme="majorHAnsi"/>
          <w:sz w:val="22"/>
          <w:szCs w:val="22"/>
          <w:lang w:eastAsia="da-DK"/>
        </w:rPr>
        <w:t>8.1.4. neatlygintinai ištaisytų netinkamai atliktus darbus, arba</w:t>
      </w:r>
    </w:p>
    <w:p w14:paraId="24F0561F" w14:textId="77777777" w:rsidR="00711B83" w:rsidRPr="00AE44F6" w:rsidRDefault="00711B83" w:rsidP="00711B83">
      <w:pPr>
        <w:tabs>
          <w:tab w:val="clear" w:pos="567"/>
          <w:tab w:val="clear" w:pos="851"/>
          <w:tab w:val="clear" w:pos="992"/>
          <w:tab w:val="clear" w:pos="1134"/>
        </w:tabs>
        <w:spacing w:after="0" w:line="240" w:lineRule="auto"/>
        <w:ind w:firstLine="709"/>
        <w:jc w:val="left"/>
        <w:rPr>
          <w:rFonts w:asciiTheme="majorHAnsi" w:eastAsia="Times New Roman" w:hAnsiTheme="majorHAnsi" w:cstheme="majorHAnsi"/>
          <w:sz w:val="22"/>
          <w:szCs w:val="22"/>
          <w:lang w:eastAsia="da-DK"/>
        </w:rPr>
      </w:pPr>
      <w:r w:rsidRPr="00AE44F6">
        <w:rPr>
          <w:rFonts w:asciiTheme="majorHAnsi" w:eastAsia="Times New Roman" w:hAnsiTheme="majorHAnsi" w:cstheme="majorHAnsi"/>
          <w:sz w:val="22"/>
          <w:szCs w:val="22"/>
          <w:lang w:eastAsia="da-DK"/>
        </w:rPr>
        <w:t>8.l .5. atlygintų Užsakovui darbų trūkumų šalinimo išlaidas.</w:t>
      </w:r>
    </w:p>
    <w:p w14:paraId="3324B037" w14:textId="77777777" w:rsidR="00711B83" w:rsidRPr="00AE44F6" w:rsidRDefault="00711B83" w:rsidP="00711B83">
      <w:pPr>
        <w:tabs>
          <w:tab w:val="clear" w:pos="567"/>
          <w:tab w:val="clear" w:pos="851"/>
          <w:tab w:val="clear" w:pos="992"/>
          <w:tab w:val="clear" w:pos="1134"/>
        </w:tabs>
        <w:spacing w:after="0" w:line="240" w:lineRule="auto"/>
        <w:rPr>
          <w:rFonts w:asciiTheme="majorHAnsi" w:eastAsia="Times New Roman" w:hAnsiTheme="majorHAnsi" w:cstheme="majorHAnsi"/>
          <w:sz w:val="22"/>
          <w:szCs w:val="22"/>
          <w:lang w:eastAsia="da-DK"/>
        </w:rPr>
      </w:pPr>
      <w:r w:rsidRPr="00AE44F6">
        <w:rPr>
          <w:rFonts w:asciiTheme="majorHAnsi" w:eastAsia="Times New Roman" w:hAnsiTheme="majorHAnsi" w:cstheme="majorHAnsi"/>
          <w:sz w:val="22"/>
          <w:szCs w:val="22"/>
          <w:lang w:eastAsia="da-DK"/>
        </w:rPr>
        <w:t xml:space="preserve">8.2. Jeigu per Užsakovo nurodytus terminus Rangovas nepradeda taisyti nekokybiškai atliktų darbų Užsakovas gali sulaikyti mokėjimus ir (arba) ištaisyti nekokybiškai atliktus darbus trečiųjų šalių pagalba arba savo jėgomis ir išskaičiuoti dėl to patirtus nuostolius iš Rangovo. </w:t>
      </w:r>
    </w:p>
    <w:p w14:paraId="2188F65D" w14:textId="77777777" w:rsidR="00711B83" w:rsidRPr="00AE44F6" w:rsidRDefault="00711B83" w:rsidP="00711B83">
      <w:pPr>
        <w:widowControl w:val="0"/>
        <w:tabs>
          <w:tab w:val="clear" w:pos="567"/>
          <w:tab w:val="clear" w:pos="851"/>
          <w:tab w:val="clear" w:pos="992"/>
          <w:tab w:val="clear" w:pos="1134"/>
        </w:tabs>
        <w:autoSpaceDE w:val="0"/>
        <w:autoSpaceDN w:val="0"/>
        <w:adjustRightInd w:val="0"/>
        <w:spacing w:after="0" w:line="240" w:lineRule="auto"/>
        <w:rPr>
          <w:rFonts w:asciiTheme="majorHAnsi" w:eastAsia="Times New Roman" w:hAnsiTheme="majorHAnsi" w:cstheme="majorHAnsi"/>
          <w:sz w:val="22"/>
          <w:szCs w:val="22"/>
        </w:rPr>
      </w:pPr>
      <w:r w:rsidRPr="00AE44F6">
        <w:rPr>
          <w:rFonts w:asciiTheme="majorHAnsi" w:eastAsia="Times New Roman" w:hAnsiTheme="majorHAnsi" w:cstheme="majorHAnsi"/>
          <w:sz w:val="22"/>
          <w:szCs w:val="22"/>
        </w:rPr>
        <w:t>8.3. Esminiai Rangovui taikomi Sutarties pažeidimai:</w:t>
      </w:r>
    </w:p>
    <w:p w14:paraId="1E601319" w14:textId="77777777" w:rsidR="00711B83" w:rsidRPr="00AE44F6" w:rsidRDefault="00711B83" w:rsidP="00711B83">
      <w:pPr>
        <w:widowControl w:val="0"/>
        <w:tabs>
          <w:tab w:val="clear" w:pos="567"/>
          <w:tab w:val="clear" w:pos="851"/>
          <w:tab w:val="clear" w:pos="992"/>
          <w:tab w:val="clear" w:pos="1134"/>
        </w:tabs>
        <w:autoSpaceDE w:val="0"/>
        <w:autoSpaceDN w:val="0"/>
        <w:adjustRightInd w:val="0"/>
        <w:spacing w:after="0" w:line="240" w:lineRule="auto"/>
        <w:ind w:firstLine="709"/>
        <w:rPr>
          <w:rFonts w:asciiTheme="majorHAnsi" w:eastAsia="Times New Roman" w:hAnsiTheme="majorHAnsi" w:cstheme="majorHAnsi"/>
          <w:sz w:val="22"/>
          <w:szCs w:val="22"/>
          <w:lang w:eastAsia="da-DK"/>
        </w:rPr>
      </w:pPr>
      <w:r w:rsidRPr="00AE44F6">
        <w:rPr>
          <w:rFonts w:asciiTheme="majorHAnsi" w:eastAsia="Times New Roman" w:hAnsiTheme="majorHAnsi" w:cstheme="majorHAnsi"/>
          <w:sz w:val="22"/>
          <w:szCs w:val="22"/>
        </w:rPr>
        <w:t>8.3.1.</w:t>
      </w:r>
      <w:r w:rsidRPr="00AE44F6">
        <w:rPr>
          <w:rFonts w:asciiTheme="majorHAnsi" w:eastAsia="Times New Roman" w:hAnsiTheme="majorHAnsi" w:cstheme="majorHAnsi"/>
          <w:sz w:val="22"/>
          <w:szCs w:val="22"/>
          <w:lang w:eastAsia="da-DK"/>
        </w:rPr>
        <w:t xml:space="preserve"> Rangovas, nepaisydamas Užsakovo raginimo, nepradeda darbų sutartu laiku;</w:t>
      </w:r>
    </w:p>
    <w:p w14:paraId="66C95A3B" w14:textId="7079EEED" w:rsidR="00711B83" w:rsidRPr="00AE44F6" w:rsidRDefault="00711B83" w:rsidP="00711B83">
      <w:pPr>
        <w:widowControl w:val="0"/>
        <w:tabs>
          <w:tab w:val="clear" w:pos="567"/>
          <w:tab w:val="clear" w:pos="851"/>
          <w:tab w:val="clear" w:pos="992"/>
          <w:tab w:val="clear" w:pos="1134"/>
        </w:tabs>
        <w:autoSpaceDE w:val="0"/>
        <w:autoSpaceDN w:val="0"/>
        <w:adjustRightInd w:val="0"/>
        <w:spacing w:after="0" w:line="240" w:lineRule="auto"/>
        <w:ind w:firstLine="709"/>
        <w:rPr>
          <w:rFonts w:asciiTheme="majorHAnsi" w:eastAsia="Times New Roman" w:hAnsiTheme="majorHAnsi" w:cstheme="majorHAnsi"/>
          <w:sz w:val="22"/>
          <w:szCs w:val="22"/>
        </w:rPr>
      </w:pPr>
      <w:r w:rsidRPr="00AE44F6">
        <w:rPr>
          <w:rFonts w:asciiTheme="majorHAnsi" w:eastAsia="Times New Roman" w:hAnsiTheme="majorHAnsi" w:cstheme="majorHAnsi"/>
          <w:sz w:val="22"/>
          <w:szCs w:val="22"/>
          <w:lang w:eastAsia="da-DK"/>
        </w:rPr>
        <w:t xml:space="preserve">8.3.2. Rangovas dirba taip lėtai, kad baigti darbus Sutartyje nustatytu laiku būtų tikrai neįmanoma t.y. atsilikimas nuo Grafiko daugiau kaip </w:t>
      </w:r>
      <w:r w:rsidR="00B23A9D" w:rsidRPr="00AE44F6">
        <w:rPr>
          <w:rFonts w:asciiTheme="majorHAnsi" w:eastAsia="Times New Roman" w:hAnsiTheme="majorHAnsi" w:cstheme="majorHAnsi"/>
          <w:sz w:val="22"/>
          <w:szCs w:val="22"/>
          <w:lang w:eastAsia="da-DK"/>
        </w:rPr>
        <w:t>3</w:t>
      </w:r>
      <w:r w:rsidRPr="00AE44F6">
        <w:rPr>
          <w:rFonts w:asciiTheme="majorHAnsi" w:eastAsia="Times New Roman" w:hAnsiTheme="majorHAnsi" w:cstheme="majorHAnsi"/>
          <w:sz w:val="22"/>
          <w:szCs w:val="22"/>
          <w:lang w:eastAsia="da-DK"/>
        </w:rPr>
        <w:t>0 kalendorinių dienų;</w:t>
      </w:r>
    </w:p>
    <w:p w14:paraId="55977375" w14:textId="77777777" w:rsidR="00711B83" w:rsidRPr="00AE44F6" w:rsidRDefault="00711B83" w:rsidP="00711B83">
      <w:pPr>
        <w:widowControl w:val="0"/>
        <w:tabs>
          <w:tab w:val="clear" w:pos="567"/>
          <w:tab w:val="clear" w:pos="851"/>
          <w:tab w:val="clear" w:pos="992"/>
          <w:tab w:val="clear" w:pos="1134"/>
        </w:tabs>
        <w:autoSpaceDE w:val="0"/>
        <w:autoSpaceDN w:val="0"/>
        <w:adjustRightInd w:val="0"/>
        <w:spacing w:after="0" w:line="240" w:lineRule="auto"/>
        <w:ind w:firstLine="709"/>
        <w:rPr>
          <w:rFonts w:asciiTheme="majorHAnsi" w:eastAsia="Times New Roman" w:hAnsiTheme="majorHAnsi" w:cstheme="majorHAnsi"/>
          <w:sz w:val="22"/>
          <w:szCs w:val="22"/>
          <w:lang w:eastAsia="da-DK"/>
        </w:rPr>
      </w:pPr>
      <w:r w:rsidRPr="00AE44F6">
        <w:rPr>
          <w:rFonts w:asciiTheme="majorHAnsi" w:eastAsia="Times New Roman" w:hAnsiTheme="majorHAnsi" w:cstheme="majorHAnsi"/>
          <w:sz w:val="22"/>
          <w:szCs w:val="22"/>
        </w:rPr>
        <w:t>8.3.3.</w:t>
      </w:r>
      <w:r w:rsidRPr="00AE44F6">
        <w:rPr>
          <w:rFonts w:asciiTheme="majorHAnsi" w:eastAsia="Times New Roman" w:hAnsiTheme="majorHAnsi" w:cstheme="majorHAnsi"/>
          <w:sz w:val="22"/>
          <w:szCs w:val="22"/>
          <w:lang w:eastAsia="da-DK"/>
        </w:rPr>
        <w:t xml:space="preserve"> Rangovas nesilaiko Sutarties sąlygų dėl darbų kokybės: naudoja netinkamas medžiagas, gaminius ar kitus darbų komponentus;</w:t>
      </w:r>
    </w:p>
    <w:p w14:paraId="2E352A2B" w14:textId="77777777" w:rsidR="00711B83" w:rsidRPr="00AE44F6" w:rsidRDefault="00711B83" w:rsidP="00711B83">
      <w:pPr>
        <w:widowControl w:val="0"/>
        <w:tabs>
          <w:tab w:val="clear" w:pos="567"/>
          <w:tab w:val="clear" w:pos="851"/>
          <w:tab w:val="clear" w:pos="992"/>
          <w:tab w:val="clear" w:pos="1134"/>
        </w:tabs>
        <w:autoSpaceDE w:val="0"/>
        <w:autoSpaceDN w:val="0"/>
        <w:adjustRightInd w:val="0"/>
        <w:spacing w:after="0" w:line="240" w:lineRule="auto"/>
        <w:ind w:firstLine="709"/>
        <w:rPr>
          <w:rFonts w:asciiTheme="majorHAnsi" w:eastAsia="Times New Roman" w:hAnsiTheme="majorHAnsi" w:cstheme="majorHAnsi"/>
          <w:sz w:val="22"/>
          <w:szCs w:val="22"/>
          <w:lang w:eastAsia="da-DK"/>
        </w:rPr>
      </w:pPr>
      <w:r w:rsidRPr="00AE44F6">
        <w:rPr>
          <w:rFonts w:asciiTheme="majorHAnsi" w:eastAsia="Times New Roman" w:hAnsiTheme="majorHAnsi" w:cstheme="majorHAnsi"/>
          <w:sz w:val="22"/>
          <w:szCs w:val="22"/>
          <w:lang w:eastAsia="da-DK"/>
        </w:rPr>
        <w:t>8.3.4.</w:t>
      </w:r>
      <w:r w:rsidRPr="00AE44F6">
        <w:rPr>
          <w:rFonts w:asciiTheme="majorHAnsi" w:eastAsia="Times New Roman" w:hAnsiTheme="majorHAnsi" w:cstheme="majorHAnsi"/>
          <w:sz w:val="22"/>
          <w:szCs w:val="22"/>
        </w:rPr>
        <w:t xml:space="preserve"> Rangovas pažeidžia Sutarties 15 punkte nurodytus reikalavimus;</w:t>
      </w:r>
    </w:p>
    <w:p w14:paraId="489F8538" w14:textId="77777777" w:rsidR="00711B83" w:rsidRPr="00AE44F6" w:rsidRDefault="00711B83" w:rsidP="00711B83">
      <w:pPr>
        <w:widowControl w:val="0"/>
        <w:tabs>
          <w:tab w:val="clear" w:pos="567"/>
          <w:tab w:val="clear" w:pos="851"/>
          <w:tab w:val="clear" w:pos="992"/>
          <w:tab w:val="clear" w:pos="1134"/>
        </w:tabs>
        <w:autoSpaceDE w:val="0"/>
        <w:autoSpaceDN w:val="0"/>
        <w:adjustRightInd w:val="0"/>
        <w:spacing w:after="0" w:line="240" w:lineRule="auto"/>
        <w:ind w:firstLine="709"/>
        <w:rPr>
          <w:rFonts w:asciiTheme="majorHAnsi" w:eastAsia="Times New Roman" w:hAnsiTheme="majorHAnsi" w:cstheme="majorHAnsi"/>
          <w:sz w:val="22"/>
          <w:szCs w:val="22"/>
        </w:rPr>
      </w:pPr>
      <w:r w:rsidRPr="00AE44F6">
        <w:rPr>
          <w:rFonts w:asciiTheme="majorHAnsi" w:eastAsia="Times New Roman" w:hAnsiTheme="majorHAnsi" w:cstheme="majorHAnsi"/>
          <w:sz w:val="22"/>
          <w:szCs w:val="22"/>
          <w:lang w:eastAsia="da-DK"/>
        </w:rPr>
        <w:t>8.3.5.</w:t>
      </w:r>
      <w:r w:rsidRPr="00AE44F6">
        <w:rPr>
          <w:rFonts w:asciiTheme="majorHAnsi" w:eastAsia="Times New Roman" w:hAnsiTheme="majorHAnsi" w:cstheme="majorHAnsi"/>
          <w:sz w:val="22"/>
          <w:szCs w:val="22"/>
        </w:rPr>
        <w:t xml:space="preserve"> Rangovas nesilaiko kitų, Sutartyje nurodytų, reikalavimų, nors apie tai buvo oficialiai įspėtas ir jam buvo duotas terminas ištaisyti Sutarties vykdymo trūkumus, dėl kurių negalimas tolimesnis Šalių pagal Sutartį prisiimtų įsipareigojimų vykdymas.</w:t>
      </w:r>
    </w:p>
    <w:p w14:paraId="2AC687C4" w14:textId="77777777" w:rsidR="00711B83" w:rsidRPr="00AE44F6" w:rsidRDefault="00711B83" w:rsidP="00711B83">
      <w:pPr>
        <w:widowControl w:val="0"/>
        <w:tabs>
          <w:tab w:val="clear" w:pos="567"/>
          <w:tab w:val="clear" w:pos="851"/>
          <w:tab w:val="clear" w:pos="992"/>
          <w:tab w:val="clear" w:pos="1134"/>
        </w:tabs>
        <w:autoSpaceDE w:val="0"/>
        <w:autoSpaceDN w:val="0"/>
        <w:adjustRightInd w:val="0"/>
        <w:spacing w:after="0" w:line="240" w:lineRule="auto"/>
        <w:rPr>
          <w:rFonts w:asciiTheme="majorHAnsi" w:eastAsia="Times New Roman" w:hAnsiTheme="majorHAnsi" w:cstheme="majorHAnsi"/>
          <w:sz w:val="22"/>
          <w:szCs w:val="22"/>
        </w:rPr>
      </w:pPr>
      <w:r w:rsidRPr="00AE44F6">
        <w:rPr>
          <w:rFonts w:asciiTheme="majorHAnsi" w:eastAsia="Times New Roman" w:hAnsiTheme="majorHAnsi" w:cstheme="majorHAnsi"/>
          <w:sz w:val="22"/>
          <w:szCs w:val="22"/>
        </w:rPr>
        <w:t>8.4. Esminiai Užsakovui taikomi Sutarties pažeidimai:</w:t>
      </w:r>
    </w:p>
    <w:p w14:paraId="1D533C8D" w14:textId="13C564B0" w:rsidR="00711B83" w:rsidRPr="00AE44F6" w:rsidRDefault="00711B83" w:rsidP="00711B83">
      <w:pPr>
        <w:widowControl w:val="0"/>
        <w:tabs>
          <w:tab w:val="clear" w:pos="567"/>
          <w:tab w:val="clear" w:pos="851"/>
          <w:tab w:val="clear" w:pos="992"/>
          <w:tab w:val="clear" w:pos="1134"/>
        </w:tabs>
        <w:autoSpaceDE w:val="0"/>
        <w:autoSpaceDN w:val="0"/>
        <w:adjustRightInd w:val="0"/>
        <w:spacing w:after="0" w:line="240" w:lineRule="auto"/>
        <w:ind w:firstLine="709"/>
        <w:rPr>
          <w:rFonts w:asciiTheme="majorHAnsi" w:eastAsia="Times New Roman" w:hAnsiTheme="majorHAnsi" w:cstheme="majorHAnsi"/>
          <w:sz w:val="22"/>
          <w:szCs w:val="22"/>
        </w:rPr>
      </w:pPr>
      <w:r w:rsidRPr="00AE44F6">
        <w:rPr>
          <w:rFonts w:asciiTheme="majorHAnsi" w:eastAsia="Times New Roman" w:hAnsiTheme="majorHAnsi" w:cstheme="majorHAnsi"/>
          <w:sz w:val="22"/>
          <w:szCs w:val="22"/>
        </w:rPr>
        <w:t xml:space="preserve">8.4.1. Užsakovas, pagal šios Sutarties nuostatas, vėluoja atsiskaityti daugiau nei </w:t>
      </w:r>
      <w:r w:rsidR="00B23A9D" w:rsidRPr="00AE44F6">
        <w:rPr>
          <w:rFonts w:asciiTheme="majorHAnsi" w:eastAsia="Times New Roman" w:hAnsiTheme="majorHAnsi" w:cstheme="majorHAnsi"/>
          <w:sz w:val="22"/>
          <w:szCs w:val="22"/>
        </w:rPr>
        <w:t>3</w:t>
      </w:r>
      <w:r w:rsidRPr="00AE44F6">
        <w:rPr>
          <w:rFonts w:asciiTheme="majorHAnsi" w:eastAsia="Times New Roman" w:hAnsiTheme="majorHAnsi" w:cstheme="majorHAnsi"/>
          <w:sz w:val="22"/>
          <w:szCs w:val="22"/>
        </w:rPr>
        <w:t>0 kalendorinių dienų;</w:t>
      </w:r>
    </w:p>
    <w:p w14:paraId="1D46B89A" w14:textId="77777777" w:rsidR="00711B83" w:rsidRPr="00AE44F6" w:rsidRDefault="00711B83" w:rsidP="00711B83">
      <w:pPr>
        <w:widowControl w:val="0"/>
        <w:tabs>
          <w:tab w:val="clear" w:pos="567"/>
          <w:tab w:val="clear" w:pos="851"/>
          <w:tab w:val="clear" w:pos="992"/>
          <w:tab w:val="clear" w:pos="1134"/>
        </w:tabs>
        <w:autoSpaceDE w:val="0"/>
        <w:autoSpaceDN w:val="0"/>
        <w:adjustRightInd w:val="0"/>
        <w:spacing w:after="0" w:line="240" w:lineRule="auto"/>
        <w:ind w:firstLine="709"/>
        <w:rPr>
          <w:rFonts w:asciiTheme="majorHAnsi" w:eastAsia="Times New Roman" w:hAnsiTheme="majorHAnsi" w:cstheme="majorHAnsi"/>
          <w:sz w:val="22"/>
          <w:szCs w:val="22"/>
        </w:rPr>
      </w:pPr>
      <w:r w:rsidRPr="00AE44F6">
        <w:rPr>
          <w:rFonts w:asciiTheme="majorHAnsi" w:eastAsia="Times New Roman" w:hAnsiTheme="majorHAnsi" w:cstheme="majorHAnsi"/>
          <w:sz w:val="22"/>
          <w:szCs w:val="22"/>
        </w:rPr>
        <w:lastRenderedPageBreak/>
        <w:t>8.4.2. Užsakovas nesilaiko kitų, Sutartyje nurodytų, reikalavimų, nors apie tai buvo oficialiai įspėtas ir jam buvo duotas terminas ištaisyti Sutarties vykdymo trūkumus, dėl kurių negalimas tolimesnis Šalių pagal Sutartį prisiimtų įsipareigojimų vykdymas.</w:t>
      </w:r>
    </w:p>
    <w:p w14:paraId="3D24BB72" w14:textId="77777777" w:rsidR="00711B83" w:rsidRPr="00AE44F6" w:rsidRDefault="00711B83" w:rsidP="00711B83">
      <w:pPr>
        <w:widowControl w:val="0"/>
        <w:tabs>
          <w:tab w:val="clear" w:pos="567"/>
          <w:tab w:val="clear" w:pos="851"/>
          <w:tab w:val="clear" w:pos="992"/>
          <w:tab w:val="clear" w:pos="1134"/>
        </w:tabs>
        <w:autoSpaceDE w:val="0"/>
        <w:autoSpaceDN w:val="0"/>
        <w:adjustRightInd w:val="0"/>
        <w:spacing w:after="0" w:line="240" w:lineRule="auto"/>
        <w:rPr>
          <w:rFonts w:asciiTheme="majorHAnsi" w:eastAsia="Times New Roman" w:hAnsiTheme="majorHAnsi" w:cstheme="majorHAnsi"/>
          <w:sz w:val="22"/>
          <w:szCs w:val="22"/>
        </w:rPr>
      </w:pPr>
      <w:r w:rsidRPr="00AE44F6">
        <w:rPr>
          <w:rFonts w:asciiTheme="majorHAnsi" w:eastAsia="Times New Roman" w:hAnsiTheme="majorHAnsi" w:cstheme="majorHAnsi"/>
          <w:sz w:val="22"/>
          <w:szCs w:val="22"/>
        </w:rPr>
        <w:t>8.5. Sutarties nuostatų nesilaikymas neatleidžia Šalių nuo tinkamo ir savalaikio Sutarties sąlygų vykdymo.</w:t>
      </w:r>
    </w:p>
    <w:p w14:paraId="4537D38A" w14:textId="77777777" w:rsidR="00711B83" w:rsidRPr="00AE44F6" w:rsidRDefault="00711B83" w:rsidP="00711B83">
      <w:pPr>
        <w:tabs>
          <w:tab w:val="clear" w:pos="567"/>
          <w:tab w:val="clear" w:pos="851"/>
          <w:tab w:val="clear" w:pos="992"/>
          <w:tab w:val="clear" w:pos="1134"/>
        </w:tabs>
        <w:spacing w:after="0" w:line="240" w:lineRule="auto"/>
        <w:rPr>
          <w:rFonts w:asciiTheme="majorHAnsi" w:eastAsia="Calibri" w:hAnsiTheme="majorHAnsi" w:cstheme="majorHAnsi"/>
          <w:sz w:val="22"/>
          <w:szCs w:val="22"/>
        </w:rPr>
      </w:pPr>
    </w:p>
    <w:p w14:paraId="09BB27C8" w14:textId="77777777" w:rsidR="00711B83" w:rsidRPr="00AE44F6" w:rsidRDefault="00711B83" w:rsidP="00711B83">
      <w:pPr>
        <w:widowControl w:val="0"/>
        <w:tabs>
          <w:tab w:val="clear" w:pos="567"/>
          <w:tab w:val="clear" w:pos="851"/>
          <w:tab w:val="clear" w:pos="992"/>
          <w:tab w:val="clear" w:pos="1134"/>
        </w:tabs>
        <w:spacing w:after="0" w:line="240" w:lineRule="auto"/>
        <w:jc w:val="left"/>
        <w:outlineLvl w:val="0"/>
        <w:rPr>
          <w:rFonts w:asciiTheme="majorHAnsi" w:eastAsia="Times New Roman" w:hAnsiTheme="majorHAnsi" w:cstheme="majorHAnsi"/>
          <w:b/>
          <w:sz w:val="22"/>
          <w:szCs w:val="22"/>
        </w:rPr>
      </w:pPr>
      <w:r w:rsidRPr="00AE44F6">
        <w:rPr>
          <w:rFonts w:asciiTheme="majorHAnsi" w:eastAsia="Times New Roman" w:hAnsiTheme="majorHAnsi" w:cstheme="majorHAnsi"/>
          <w:b/>
          <w:sz w:val="22"/>
          <w:szCs w:val="22"/>
        </w:rPr>
        <w:t>9.Sutarties nutraukimas</w:t>
      </w:r>
    </w:p>
    <w:p w14:paraId="6BF1E48B" w14:textId="77777777" w:rsidR="00711B83" w:rsidRPr="00AE44F6" w:rsidRDefault="00711B83" w:rsidP="00711B83">
      <w:pPr>
        <w:widowControl w:val="0"/>
        <w:tabs>
          <w:tab w:val="clear" w:pos="567"/>
          <w:tab w:val="clear" w:pos="851"/>
          <w:tab w:val="clear" w:pos="992"/>
          <w:tab w:val="clear" w:pos="1134"/>
        </w:tabs>
        <w:autoSpaceDE w:val="0"/>
        <w:autoSpaceDN w:val="0"/>
        <w:adjustRightInd w:val="0"/>
        <w:spacing w:after="0" w:line="240" w:lineRule="auto"/>
        <w:rPr>
          <w:rFonts w:asciiTheme="majorHAnsi" w:eastAsia="Times New Roman" w:hAnsiTheme="majorHAnsi" w:cstheme="majorHAnsi"/>
          <w:sz w:val="22"/>
          <w:szCs w:val="22"/>
        </w:rPr>
      </w:pPr>
      <w:r w:rsidRPr="00AE44F6">
        <w:rPr>
          <w:rFonts w:asciiTheme="majorHAnsi" w:eastAsia="Times New Roman" w:hAnsiTheme="majorHAnsi" w:cstheme="majorHAnsi"/>
          <w:sz w:val="22"/>
          <w:szCs w:val="22"/>
        </w:rPr>
        <w:t>9.1. Sutartis gali būti visiškai nutraukta Šalių susitarimu.</w:t>
      </w:r>
    </w:p>
    <w:p w14:paraId="39D98DE0" w14:textId="77777777" w:rsidR="00711B83" w:rsidRPr="00AE44F6" w:rsidRDefault="00711B83" w:rsidP="00711B83">
      <w:pPr>
        <w:widowControl w:val="0"/>
        <w:tabs>
          <w:tab w:val="clear" w:pos="567"/>
          <w:tab w:val="clear" w:pos="851"/>
          <w:tab w:val="clear" w:pos="992"/>
          <w:tab w:val="clear" w:pos="1134"/>
        </w:tabs>
        <w:autoSpaceDE w:val="0"/>
        <w:autoSpaceDN w:val="0"/>
        <w:adjustRightInd w:val="0"/>
        <w:spacing w:after="0" w:line="240" w:lineRule="auto"/>
        <w:rPr>
          <w:rFonts w:asciiTheme="majorHAnsi" w:eastAsia="Times New Roman" w:hAnsiTheme="majorHAnsi" w:cstheme="majorHAnsi"/>
          <w:sz w:val="22"/>
          <w:szCs w:val="22"/>
        </w:rPr>
      </w:pPr>
      <w:r w:rsidRPr="00AE44F6">
        <w:rPr>
          <w:rFonts w:asciiTheme="majorHAnsi" w:eastAsia="Times New Roman" w:hAnsiTheme="majorHAnsi" w:cstheme="majorHAnsi"/>
          <w:sz w:val="22"/>
          <w:szCs w:val="22"/>
        </w:rPr>
        <w:t>9.2. Užsakovas turi teisę vienašališkai nutraukti šią Sutartį prieš terminą šiais atvejais:</w:t>
      </w:r>
    </w:p>
    <w:p w14:paraId="6A249B12" w14:textId="77777777" w:rsidR="00711B83" w:rsidRPr="00AE44F6" w:rsidRDefault="00711B83" w:rsidP="00711B83">
      <w:pPr>
        <w:widowControl w:val="0"/>
        <w:tabs>
          <w:tab w:val="clear" w:pos="567"/>
          <w:tab w:val="clear" w:pos="851"/>
          <w:tab w:val="clear" w:pos="992"/>
          <w:tab w:val="clear" w:pos="1134"/>
        </w:tabs>
        <w:autoSpaceDE w:val="0"/>
        <w:autoSpaceDN w:val="0"/>
        <w:adjustRightInd w:val="0"/>
        <w:spacing w:after="0" w:line="240" w:lineRule="auto"/>
        <w:ind w:firstLine="709"/>
        <w:rPr>
          <w:rFonts w:asciiTheme="majorHAnsi" w:eastAsia="Times New Roman" w:hAnsiTheme="majorHAnsi" w:cstheme="majorHAnsi"/>
          <w:sz w:val="22"/>
          <w:szCs w:val="22"/>
        </w:rPr>
      </w:pPr>
      <w:r w:rsidRPr="00AE44F6">
        <w:rPr>
          <w:rFonts w:asciiTheme="majorHAnsi" w:eastAsia="Times New Roman" w:hAnsiTheme="majorHAnsi" w:cstheme="majorHAnsi"/>
          <w:sz w:val="22"/>
          <w:szCs w:val="22"/>
        </w:rPr>
        <w:t>9.2.1. kai Rangovas bankrutuoja, yra likviduojamas, sustabdo ūkinę veiklą arba įstatymuose ir kituose teisės aktuose numatyta tvarka susidaro analogiška situacija;</w:t>
      </w:r>
    </w:p>
    <w:p w14:paraId="195DF36F" w14:textId="77777777" w:rsidR="00711B83" w:rsidRPr="00AE44F6" w:rsidRDefault="00711B83" w:rsidP="00711B83">
      <w:pPr>
        <w:widowControl w:val="0"/>
        <w:tabs>
          <w:tab w:val="clear" w:pos="567"/>
          <w:tab w:val="clear" w:pos="851"/>
          <w:tab w:val="clear" w:pos="992"/>
          <w:tab w:val="clear" w:pos="1134"/>
        </w:tabs>
        <w:autoSpaceDE w:val="0"/>
        <w:autoSpaceDN w:val="0"/>
        <w:adjustRightInd w:val="0"/>
        <w:spacing w:after="0" w:line="240" w:lineRule="auto"/>
        <w:ind w:firstLine="709"/>
        <w:rPr>
          <w:rFonts w:asciiTheme="majorHAnsi" w:eastAsia="Times New Roman" w:hAnsiTheme="majorHAnsi" w:cstheme="majorHAnsi"/>
          <w:sz w:val="22"/>
          <w:szCs w:val="22"/>
        </w:rPr>
      </w:pPr>
      <w:r w:rsidRPr="00AE44F6">
        <w:rPr>
          <w:rFonts w:asciiTheme="majorHAnsi" w:eastAsia="Times New Roman" w:hAnsiTheme="majorHAnsi" w:cstheme="majorHAnsi"/>
          <w:sz w:val="22"/>
          <w:szCs w:val="22"/>
        </w:rPr>
        <w:t>9.2.2. kai keičiasi Rangovo organizacinė struktūra – juridinis statusas, pobūdis ar valdymo struktūra ir tai gali turėti įtakos tinkamam Sutarties įvykdymui;</w:t>
      </w:r>
    </w:p>
    <w:p w14:paraId="4450A066" w14:textId="77777777" w:rsidR="00711B83" w:rsidRPr="00AE44F6" w:rsidRDefault="00711B83" w:rsidP="00711B83">
      <w:pPr>
        <w:widowControl w:val="0"/>
        <w:tabs>
          <w:tab w:val="clear" w:pos="567"/>
          <w:tab w:val="clear" w:pos="851"/>
          <w:tab w:val="clear" w:pos="992"/>
          <w:tab w:val="clear" w:pos="1134"/>
        </w:tabs>
        <w:autoSpaceDE w:val="0"/>
        <w:autoSpaceDN w:val="0"/>
        <w:adjustRightInd w:val="0"/>
        <w:spacing w:after="0" w:line="240" w:lineRule="auto"/>
        <w:ind w:firstLine="709"/>
        <w:rPr>
          <w:rFonts w:asciiTheme="majorHAnsi" w:eastAsia="Times New Roman" w:hAnsiTheme="majorHAnsi" w:cstheme="majorHAnsi"/>
          <w:sz w:val="22"/>
          <w:szCs w:val="22"/>
        </w:rPr>
      </w:pPr>
      <w:r w:rsidRPr="00AE44F6">
        <w:rPr>
          <w:rFonts w:asciiTheme="majorHAnsi" w:eastAsia="Times New Roman" w:hAnsiTheme="majorHAnsi" w:cstheme="majorHAnsi"/>
          <w:sz w:val="22"/>
          <w:szCs w:val="22"/>
        </w:rPr>
        <w:t>9.2.3. kai Rangovas įsiteisėjusiu kompetentingos institucijos ar teismo sprendimu yra pripažintas kaltu dėl profesinio pažeidimo;</w:t>
      </w:r>
    </w:p>
    <w:p w14:paraId="64262FEF" w14:textId="77777777" w:rsidR="00711B83" w:rsidRPr="00AE44F6" w:rsidRDefault="00711B83" w:rsidP="00711B83">
      <w:pPr>
        <w:widowControl w:val="0"/>
        <w:tabs>
          <w:tab w:val="clear" w:pos="567"/>
          <w:tab w:val="clear" w:pos="851"/>
          <w:tab w:val="clear" w:pos="992"/>
          <w:tab w:val="clear" w:pos="1134"/>
        </w:tabs>
        <w:autoSpaceDE w:val="0"/>
        <w:autoSpaceDN w:val="0"/>
        <w:adjustRightInd w:val="0"/>
        <w:spacing w:after="0" w:line="240" w:lineRule="auto"/>
        <w:ind w:firstLine="709"/>
        <w:rPr>
          <w:rFonts w:asciiTheme="majorHAnsi" w:eastAsia="Times New Roman" w:hAnsiTheme="majorHAnsi" w:cstheme="majorHAnsi"/>
          <w:sz w:val="22"/>
          <w:szCs w:val="22"/>
        </w:rPr>
      </w:pPr>
      <w:r w:rsidRPr="00AE44F6">
        <w:rPr>
          <w:rFonts w:asciiTheme="majorHAnsi" w:eastAsia="Times New Roman" w:hAnsiTheme="majorHAnsi" w:cstheme="majorHAnsi"/>
          <w:sz w:val="22"/>
          <w:szCs w:val="22"/>
        </w:rPr>
        <w:t>9.2.4. kai Rangovas įsiteisėjusiu teismo sprendimu pripažintas kaltu dėl sukčiavimo, korupcijos, pinigų plovimo, dalyvavimo nusikalstamoje organizacijoje;</w:t>
      </w:r>
    </w:p>
    <w:p w14:paraId="2809DD96" w14:textId="77777777" w:rsidR="00711B83" w:rsidRPr="00AE44F6" w:rsidRDefault="00711B83" w:rsidP="00711B83">
      <w:pPr>
        <w:widowControl w:val="0"/>
        <w:tabs>
          <w:tab w:val="clear" w:pos="567"/>
          <w:tab w:val="clear" w:pos="851"/>
          <w:tab w:val="clear" w:pos="992"/>
          <w:tab w:val="clear" w:pos="1134"/>
        </w:tabs>
        <w:autoSpaceDE w:val="0"/>
        <w:autoSpaceDN w:val="0"/>
        <w:adjustRightInd w:val="0"/>
        <w:spacing w:after="0" w:line="240" w:lineRule="auto"/>
        <w:ind w:firstLine="709"/>
        <w:rPr>
          <w:rFonts w:asciiTheme="majorHAnsi" w:eastAsia="Times New Roman" w:hAnsiTheme="majorHAnsi" w:cstheme="majorHAnsi"/>
          <w:sz w:val="22"/>
          <w:szCs w:val="22"/>
        </w:rPr>
      </w:pPr>
      <w:r w:rsidRPr="00AE44F6">
        <w:rPr>
          <w:rFonts w:asciiTheme="majorHAnsi" w:eastAsia="Times New Roman" w:hAnsiTheme="majorHAnsi" w:cstheme="majorHAnsi"/>
          <w:sz w:val="22"/>
          <w:szCs w:val="22"/>
        </w:rPr>
        <w:t>9.2.5. dėl kitokio pobūdžio neveiksnumo, trukdančio vykdyti Sutartį;</w:t>
      </w:r>
    </w:p>
    <w:p w14:paraId="1D867D57" w14:textId="77777777" w:rsidR="00711B83" w:rsidRPr="00AE44F6" w:rsidRDefault="00711B83" w:rsidP="00711B83">
      <w:pPr>
        <w:widowControl w:val="0"/>
        <w:tabs>
          <w:tab w:val="clear" w:pos="567"/>
          <w:tab w:val="clear" w:pos="851"/>
          <w:tab w:val="clear" w:pos="992"/>
          <w:tab w:val="clear" w:pos="1134"/>
        </w:tabs>
        <w:autoSpaceDE w:val="0"/>
        <w:autoSpaceDN w:val="0"/>
        <w:adjustRightInd w:val="0"/>
        <w:spacing w:after="0" w:line="240" w:lineRule="auto"/>
        <w:ind w:firstLine="709"/>
        <w:rPr>
          <w:rFonts w:asciiTheme="majorHAnsi" w:eastAsia="Times New Roman" w:hAnsiTheme="majorHAnsi" w:cstheme="majorHAnsi"/>
          <w:sz w:val="22"/>
          <w:szCs w:val="22"/>
        </w:rPr>
      </w:pPr>
      <w:r w:rsidRPr="00AE44F6">
        <w:rPr>
          <w:rFonts w:asciiTheme="majorHAnsi" w:eastAsia="Times New Roman" w:hAnsiTheme="majorHAnsi" w:cstheme="majorHAnsi"/>
          <w:sz w:val="22"/>
          <w:szCs w:val="22"/>
        </w:rPr>
        <w:t>9.2.6. kai Rangovas Sutarties nevykdo, vykdo ją netinkamai, darydamas esminius Sutarties pažeidimus, nurodytu 8.3 punkte;</w:t>
      </w:r>
    </w:p>
    <w:p w14:paraId="4B832EC6" w14:textId="77777777" w:rsidR="00711B83" w:rsidRPr="00AE44F6" w:rsidRDefault="00711B83" w:rsidP="00711B83">
      <w:pPr>
        <w:widowControl w:val="0"/>
        <w:tabs>
          <w:tab w:val="clear" w:pos="567"/>
          <w:tab w:val="clear" w:pos="851"/>
          <w:tab w:val="clear" w:pos="992"/>
          <w:tab w:val="clear" w:pos="1134"/>
        </w:tabs>
        <w:autoSpaceDE w:val="0"/>
        <w:autoSpaceDN w:val="0"/>
        <w:adjustRightInd w:val="0"/>
        <w:spacing w:after="0" w:line="240" w:lineRule="auto"/>
        <w:ind w:firstLine="709"/>
        <w:rPr>
          <w:rFonts w:asciiTheme="majorHAnsi" w:eastAsia="Times New Roman" w:hAnsiTheme="majorHAnsi" w:cstheme="majorHAnsi"/>
          <w:sz w:val="22"/>
          <w:szCs w:val="22"/>
        </w:rPr>
      </w:pPr>
      <w:r w:rsidRPr="00AE44F6">
        <w:rPr>
          <w:rFonts w:asciiTheme="majorHAnsi" w:eastAsia="Times New Roman" w:hAnsiTheme="majorHAnsi" w:cstheme="majorHAnsi"/>
          <w:sz w:val="22"/>
          <w:szCs w:val="22"/>
        </w:rPr>
        <w:t xml:space="preserve">9.2.7. kitais, Lietuvos Respublikos pirkimų, atliekamų vandentvarkos, energetikos, transporto ar pašto paslaugų srities perkančiųjų subjektų, įstatymo 98 straipsnio 1 dalyje numatytais, atvejais. </w:t>
      </w:r>
    </w:p>
    <w:p w14:paraId="02A6364E" w14:textId="77777777" w:rsidR="00711B83" w:rsidRPr="00AE44F6" w:rsidRDefault="00711B83" w:rsidP="00711B83">
      <w:pPr>
        <w:widowControl w:val="0"/>
        <w:tabs>
          <w:tab w:val="clear" w:pos="567"/>
          <w:tab w:val="clear" w:pos="851"/>
          <w:tab w:val="clear" w:pos="992"/>
          <w:tab w:val="clear" w:pos="1134"/>
        </w:tabs>
        <w:autoSpaceDE w:val="0"/>
        <w:autoSpaceDN w:val="0"/>
        <w:adjustRightInd w:val="0"/>
        <w:spacing w:after="0" w:line="240" w:lineRule="auto"/>
        <w:rPr>
          <w:rFonts w:asciiTheme="majorHAnsi" w:eastAsia="Times New Roman" w:hAnsiTheme="majorHAnsi" w:cstheme="majorHAnsi"/>
          <w:sz w:val="22"/>
          <w:szCs w:val="22"/>
        </w:rPr>
      </w:pPr>
      <w:r w:rsidRPr="00AE44F6">
        <w:rPr>
          <w:rFonts w:asciiTheme="majorHAnsi" w:eastAsia="Times New Roman" w:hAnsiTheme="majorHAnsi" w:cstheme="majorHAnsi"/>
          <w:sz w:val="22"/>
          <w:szCs w:val="22"/>
        </w:rPr>
        <w:t>9.3. Rangovas turi teisę vienašališkai nutraukti šią Sutartį prieš terminą šiais atvejais:</w:t>
      </w:r>
    </w:p>
    <w:p w14:paraId="3D7DEFAE" w14:textId="77777777" w:rsidR="00711B83" w:rsidRPr="00AE44F6" w:rsidRDefault="00711B83" w:rsidP="00711B83">
      <w:pPr>
        <w:widowControl w:val="0"/>
        <w:tabs>
          <w:tab w:val="clear" w:pos="567"/>
          <w:tab w:val="clear" w:pos="851"/>
          <w:tab w:val="clear" w:pos="992"/>
          <w:tab w:val="clear" w:pos="1134"/>
        </w:tabs>
        <w:autoSpaceDE w:val="0"/>
        <w:autoSpaceDN w:val="0"/>
        <w:adjustRightInd w:val="0"/>
        <w:spacing w:after="0" w:line="240" w:lineRule="auto"/>
        <w:ind w:firstLine="709"/>
        <w:rPr>
          <w:rFonts w:asciiTheme="majorHAnsi" w:eastAsia="Times New Roman" w:hAnsiTheme="majorHAnsi" w:cstheme="majorHAnsi"/>
          <w:sz w:val="22"/>
          <w:szCs w:val="22"/>
        </w:rPr>
      </w:pPr>
      <w:r w:rsidRPr="00AE44F6">
        <w:rPr>
          <w:rFonts w:asciiTheme="majorHAnsi" w:eastAsia="Times New Roman" w:hAnsiTheme="majorHAnsi" w:cstheme="majorHAnsi"/>
          <w:sz w:val="22"/>
          <w:szCs w:val="22"/>
        </w:rPr>
        <w:t>9.3.1. kai Užsakovas nevykdo ar netinkamai vykdo savo sutartinius įsipareigojimus, darydamas esminius Sutarties pažeidimus, nurodytus 8.4 punkte;</w:t>
      </w:r>
    </w:p>
    <w:p w14:paraId="2360B989" w14:textId="77777777" w:rsidR="00711B83" w:rsidRPr="00AE44F6" w:rsidRDefault="00711B83" w:rsidP="00711B83">
      <w:pPr>
        <w:widowControl w:val="0"/>
        <w:tabs>
          <w:tab w:val="clear" w:pos="567"/>
          <w:tab w:val="clear" w:pos="851"/>
          <w:tab w:val="clear" w:pos="992"/>
          <w:tab w:val="clear" w:pos="1134"/>
        </w:tabs>
        <w:autoSpaceDE w:val="0"/>
        <w:autoSpaceDN w:val="0"/>
        <w:adjustRightInd w:val="0"/>
        <w:spacing w:after="0" w:line="240" w:lineRule="auto"/>
        <w:ind w:firstLine="709"/>
        <w:rPr>
          <w:rFonts w:asciiTheme="majorHAnsi" w:eastAsia="Times New Roman" w:hAnsiTheme="majorHAnsi" w:cstheme="majorHAnsi"/>
          <w:sz w:val="22"/>
          <w:szCs w:val="22"/>
        </w:rPr>
      </w:pPr>
      <w:r w:rsidRPr="00AE44F6">
        <w:rPr>
          <w:rFonts w:asciiTheme="majorHAnsi" w:eastAsia="Times New Roman" w:hAnsiTheme="majorHAnsi" w:cstheme="majorHAnsi"/>
          <w:sz w:val="22"/>
          <w:szCs w:val="22"/>
        </w:rPr>
        <w:t>9.3.2. kai Užsakovas bankrutuoja arba yra likviduojamas, sustabdo ūkinę veiklą arba įstatymuose ir kituose teisės aktuose numatyta tvarka susidaro analogiška situacija.</w:t>
      </w:r>
    </w:p>
    <w:p w14:paraId="50BA86A6" w14:textId="77777777" w:rsidR="00711B83" w:rsidRPr="00AE44F6" w:rsidRDefault="00711B83" w:rsidP="00711B83">
      <w:pPr>
        <w:widowControl w:val="0"/>
        <w:tabs>
          <w:tab w:val="clear" w:pos="567"/>
          <w:tab w:val="clear" w:pos="851"/>
          <w:tab w:val="clear" w:pos="992"/>
          <w:tab w:val="clear" w:pos="1134"/>
        </w:tabs>
        <w:autoSpaceDE w:val="0"/>
        <w:autoSpaceDN w:val="0"/>
        <w:adjustRightInd w:val="0"/>
        <w:spacing w:after="0" w:line="240" w:lineRule="auto"/>
        <w:rPr>
          <w:rFonts w:asciiTheme="majorHAnsi" w:eastAsia="Times New Roman" w:hAnsiTheme="majorHAnsi" w:cstheme="majorHAnsi"/>
          <w:sz w:val="22"/>
          <w:szCs w:val="22"/>
        </w:rPr>
      </w:pPr>
      <w:r w:rsidRPr="00AE44F6">
        <w:rPr>
          <w:rFonts w:asciiTheme="majorHAnsi" w:eastAsia="Times New Roman" w:hAnsiTheme="majorHAnsi" w:cstheme="majorHAnsi"/>
          <w:sz w:val="22"/>
          <w:szCs w:val="22"/>
        </w:rPr>
        <w:t>9.4. Šalis, ketinanti vienašališkai nutraukti Sutartį (esant 9.2 ar 9.3 punktuose numatytoms sąlygoms), prieš 15 (penkiolika) kalendorinių dienų raštu praneša kitai Šaliai apie savo ketinimus ir nustato ne trumpesnį nei 3 (trijų) darbo dienų terminą pranešime nurodytiems trūkumams ištaisyti. Esant 9.2.1, 9.2.2., 9.2.3, 9.2.4, 8.3.1. ir 9.3.2 punktų sąlygoms, trūkumų ištaisymo terminas nenustatomas. Jei kaltoji Šalis per pranešime nurodytą terminą nepašalina Sutarties pažeidimų, Sutartis laikoma nutraukta nuo įspėjimo termino pasibaigimo dienos.</w:t>
      </w:r>
    </w:p>
    <w:p w14:paraId="1ECC6BE4" w14:textId="77777777" w:rsidR="00711B83" w:rsidRPr="00AE44F6" w:rsidRDefault="00711B83" w:rsidP="00711B83">
      <w:pPr>
        <w:widowControl w:val="0"/>
        <w:tabs>
          <w:tab w:val="clear" w:pos="567"/>
          <w:tab w:val="clear" w:pos="851"/>
          <w:tab w:val="clear" w:pos="992"/>
          <w:tab w:val="clear" w:pos="1134"/>
        </w:tabs>
        <w:autoSpaceDE w:val="0"/>
        <w:autoSpaceDN w:val="0"/>
        <w:adjustRightInd w:val="0"/>
        <w:spacing w:after="0" w:line="240" w:lineRule="auto"/>
        <w:rPr>
          <w:rFonts w:asciiTheme="majorHAnsi" w:eastAsia="Times New Roman" w:hAnsiTheme="majorHAnsi" w:cstheme="majorHAnsi"/>
          <w:sz w:val="22"/>
          <w:szCs w:val="22"/>
        </w:rPr>
      </w:pPr>
      <w:r w:rsidRPr="00AE44F6">
        <w:rPr>
          <w:rFonts w:asciiTheme="majorHAnsi" w:eastAsia="Times New Roman" w:hAnsiTheme="majorHAnsi" w:cstheme="majorHAnsi"/>
          <w:sz w:val="22"/>
          <w:szCs w:val="22"/>
        </w:rPr>
        <w:t xml:space="preserve">9.5. Sutartis gali būti nutraukta ir kitais Lietuvos Respublikos civiliniame kodekse numatytais pagrindais. </w:t>
      </w:r>
    </w:p>
    <w:p w14:paraId="2353DEA6" w14:textId="77777777" w:rsidR="00711B83" w:rsidRPr="00AE44F6" w:rsidRDefault="00711B83" w:rsidP="00711B83">
      <w:pPr>
        <w:tabs>
          <w:tab w:val="clear" w:pos="567"/>
          <w:tab w:val="clear" w:pos="851"/>
          <w:tab w:val="clear" w:pos="992"/>
          <w:tab w:val="clear" w:pos="1134"/>
        </w:tabs>
        <w:spacing w:after="0" w:line="240" w:lineRule="auto"/>
        <w:jc w:val="left"/>
        <w:rPr>
          <w:rFonts w:asciiTheme="majorHAnsi" w:eastAsia="Times New Roman" w:hAnsiTheme="majorHAnsi" w:cstheme="majorHAnsi"/>
          <w:b/>
          <w:sz w:val="22"/>
          <w:szCs w:val="22"/>
          <w:lang w:eastAsia="da-DK"/>
        </w:rPr>
      </w:pPr>
    </w:p>
    <w:p w14:paraId="63915175" w14:textId="77777777" w:rsidR="00711B83" w:rsidRPr="00AE44F6" w:rsidRDefault="00711B83" w:rsidP="00711B83">
      <w:pPr>
        <w:tabs>
          <w:tab w:val="clear" w:pos="567"/>
          <w:tab w:val="clear" w:pos="851"/>
          <w:tab w:val="clear" w:pos="992"/>
          <w:tab w:val="clear" w:pos="1134"/>
        </w:tabs>
        <w:spacing w:after="0" w:line="240" w:lineRule="auto"/>
        <w:jc w:val="left"/>
        <w:rPr>
          <w:rFonts w:asciiTheme="majorHAnsi" w:eastAsia="Times New Roman" w:hAnsiTheme="majorHAnsi" w:cstheme="majorHAnsi"/>
          <w:b/>
          <w:sz w:val="22"/>
          <w:szCs w:val="22"/>
          <w:lang w:eastAsia="da-DK"/>
        </w:rPr>
      </w:pPr>
      <w:r w:rsidRPr="00AE44F6">
        <w:rPr>
          <w:rFonts w:asciiTheme="majorHAnsi" w:eastAsia="Times New Roman" w:hAnsiTheme="majorHAnsi" w:cstheme="majorHAnsi"/>
          <w:b/>
          <w:sz w:val="22"/>
          <w:szCs w:val="22"/>
          <w:lang w:eastAsia="da-DK"/>
        </w:rPr>
        <w:t>10. Garantijos</w:t>
      </w:r>
    </w:p>
    <w:p w14:paraId="17EB369E" w14:textId="77777777" w:rsidR="00963B1A" w:rsidRPr="00AE44F6" w:rsidRDefault="00963B1A" w:rsidP="00963B1A">
      <w:pPr>
        <w:tabs>
          <w:tab w:val="clear" w:pos="567"/>
          <w:tab w:val="clear" w:pos="851"/>
          <w:tab w:val="clear" w:pos="992"/>
          <w:tab w:val="clear" w:pos="1134"/>
        </w:tabs>
        <w:spacing w:after="0" w:line="240" w:lineRule="auto"/>
        <w:rPr>
          <w:rFonts w:asciiTheme="majorHAnsi" w:eastAsia="Times New Roman" w:hAnsiTheme="majorHAnsi" w:cstheme="majorHAnsi"/>
          <w:sz w:val="22"/>
          <w:szCs w:val="22"/>
          <w:lang w:eastAsia="da-DK"/>
        </w:rPr>
      </w:pPr>
      <w:r w:rsidRPr="00AE44F6">
        <w:rPr>
          <w:rFonts w:asciiTheme="majorHAnsi" w:eastAsia="Times New Roman" w:hAnsiTheme="majorHAnsi" w:cstheme="majorHAnsi"/>
          <w:sz w:val="22"/>
          <w:szCs w:val="22"/>
          <w:lang w:eastAsia="da-DK"/>
        </w:rPr>
        <w:t>10.1. Garantinis laikotarpis pradedamas skaičiuoti nuo Darbų pabaigimo pagal Sutarties sąlygas dienos (Šalims pasirašius Galutinį darbų perdavimo-priėmimo aktą) ir yra:</w:t>
      </w:r>
    </w:p>
    <w:p w14:paraId="359B1009" w14:textId="77777777" w:rsidR="00963B1A" w:rsidRPr="00AE44F6" w:rsidRDefault="00963B1A" w:rsidP="00963B1A">
      <w:pPr>
        <w:tabs>
          <w:tab w:val="clear" w:pos="567"/>
          <w:tab w:val="clear" w:pos="851"/>
          <w:tab w:val="clear" w:pos="992"/>
          <w:tab w:val="clear" w:pos="1134"/>
        </w:tabs>
        <w:spacing w:after="0" w:line="240" w:lineRule="auto"/>
        <w:ind w:firstLine="709"/>
        <w:rPr>
          <w:rFonts w:asciiTheme="majorHAnsi" w:eastAsia="Times New Roman" w:hAnsiTheme="majorHAnsi" w:cstheme="majorHAnsi"/>
          <w:sz w:val="22"/>
          <w:szCs w:val="22"/>
          <w:lang w:eastAsia="da-DK"/>
        </w:rPr>
      </w:pPr>
      <w:r w:rsidRPr="00AE44F6">
        <w:rPr>
          <w:rFonts w:asciiTheme="majorHAnsi" w:eastAsia="Times New Roman" w:hAnsiTheme="majorHAnsi" w:cstheme="majorHAnsi"/>
          <w:sz w:val="22"/>
          <w:szCs w:val="22"/>
          <w:lang w:eastAsia="da-DK"/>
        </w:rPr>
        <w:t>10.1.1. 5 (penki) metai – statinio atviroms konstrukcijoms ir kitiems darbams, nepaminėtiems 10.1.2. – 10.1.4. punktuose;</w:t>
      </w:r>
    </w:p>
    <w:p w14:paraId="18C2EB6F" w14:textId="77777777" w:rsidR="00963B1A" w:rsidRPr="00AE44F6" w:rsidRDefault="00963B1A" w:rsidP="00963B1A">
      <w:pPr>
        <w:tabs>
          <w:tab w:val="clear" w:pos="567"/>
          <w:tab w:val="clear" w:pos="851"/>
          <w:tab w:val="clear" w:pos="992"/>
          <w:tab w:val="clear" w:pos="1134"/>
        </w:tabs>
        <w:spacing w:after="0" w:line="240" w:lineRule="auto"/>
        <w:ind w:firstLine="709"/>
        <w:rPr>
          <w:rFonts w:asciiTheme="majorHAnsi" w:eastAsia="Times New Roman" w:hAnsiTheme="majorHAnsi" w:cstheme="majorHAnsi"/>
          <w:sz w:val="22"/>
          <w:szCs w:val="22"/>
          <w:lang w:eastAsia="da-DK"/>
        </w:rPr>
      </w:pPr>
      <w:r w:rsidRPr="00AE44F6">
        <w:rPr>
          <w:rFonts w:asciiTheme="majorHAnsi" w:eastAsia="Times New Roman" w:hAnsiTheme="majorHAnsi" w:cstheme="majorHAnsi"/>
          <w:sz w:val="22"/>
          <w:szCs w:val="22"/>
          <w:lang w:eastAsia="da-DK"/>
        </w:rPr>
        <w:t>10.1.2. 10 (dešimt) metų - paslėptiems statinio elementams (konstrukcijoms, laidams, vamzdynams ir pan.);</w:t>
      </w:r>
    </w:p>
    <w:p w14:paraId="08CEC3B7" w14:textId="77777777" w:rsidR="00963B1A" w:rsidRPr="00AE44F6" w:rsidRDefault="00963B1A" w:rsidP="00963B1A">
      <w:pPr>
        <w:tabs>
          <w:tab w:val="clear" w:pos="567"/>
          <w:tab w:val="clear" w:pos="851"/>
          <w:tab w:val="clear" w:pos="992"/>
          <w:tab w:val="clear" w:pos="1134"/>
        </w:tabs>
        <w:spacing w:after="0" w:line="240" w:lineRule="auto"/>
        <w:ind w:firstLine="709"/>
        <w:jc w:val="left"/>
        <w:rPr>
          <w:rFonts w:asciiTheme="majorHAnsi" w:eastAsia="Times New Roman" w:hAnsiTheme="majorHAnsi" w:cstheme="majorHAnsi"/>
          <w:sz w:val="22"/>
          <w:szCs w:val="22"/>
          <w:lang w:eastAsia="da-DK"/>
        </w:rPr>
      </w:pPr>
      <w:r w:rsidRPr="00AE44F6">
        <w:rPr>
          <w:rFonts w:asciiTheme="majorHAnsi" w:eastAsia="Times New Roman" w:hAnsiTheme="majorHAnsi" w:cstheme="majorHAnsi"/>
          <w:sz w:val="22"/>
          <w:szCs w:val="22"/>
          <w:lang w:eastAsia="da-DK"/>
        </w:rPr>
        <w:t>10.1.3. 20 (dvidešimt) metų - esant tyčia paslėptų defektų;</w:t>
      </w:r>
    </w:p>
    <w:p w14:paraId="7F36F468" w14:textId="3A627284" w:rsidR="00963B1A" w:rsidRPr="00AE44F6" w:rsidRDefault="00963B1A" w:rsidP="00963B1A">
      <w:pPr>
        <w:tabs>
          <w:tab w:val="clear" w:pos="567"/>
          <w:tab w:val="clear" w:pos="851"/>
          <w:tab w:val="clear" w:pos="992"/>
          <w:tab w:val="clear" w:pos="1134"/>
        </w:tabs>
        <w:spacing w:after="0" w:line="240" w:lineRule="auto"/>
        <w:ind w:firstLine="709"/>
        <w:jc w:val="left"/>
        <w:rPr>
          <w:rFonts w:asciiTheme="majorHAnsi" w:eastAsia="Times New Roman" w:hAnsiTheme="majorHAnsi" w:cstheme="majorHAnsi"/>
          <w:sz w:val="22"/>
          <w:szCs w:val="22"/>
          <w:lang w:eastAsia="da-DK"/>
        </w:rPr>
      </w:pPr>
      <w:r w:rsidRPr="00AE44F6">
        <w:rPr>
          <w:rFonts w:asciiTheme="majorHAnsi" w:eastAsia="Times New Roman" w:hAnsiTheme="majorHAnsi" w:cstheme="majorHAnsi"/>
          <w:sz w:val="22"/>
          <w:szCs w:val="22"/>
          <w:lang w:eastAsia="da-DK"/>
        </w:rPr>
        <w:t xml:space="preserve">10.l .4. </w:t>
      </w:r>
      <w:r w:rsidR="00670E04" w:rsidRPr="00AE44F6">
        <w:rPr>
          <w:rFonts w:asciiTheme="majorHAnsi" w:eastAsia="Times New Roman" w:hAnsiTheme="majorHAnsi" w:cstheme="majorHAnsi"/>
          <w:color w:val="EE0000"/>
          <w:sz w:val="22"/>
          <w:szCs w:val="22"/>
          <w:lang w:eastAsia="da-DK"/>
        </w:rPr>
        <w:t>XXX</w:t>
      </w:r>
      <w:r w:rsidRPr="00AE44F6">
        <w:rPr>
          <w:rFonts w:asciiTheme="majorHAnsi" w:eastAsia="Times New Roman" w:hAnsiTheme="majorHAnsi" w:cstheme="majorHAnsi"/>
          <w:sz w:val="22"/>
          <w:szCs w:val="22"/>
          <w:lang w:eastAsia="da-DK"/>
        </w:rPr>
        <w:t xml:space="preserve"> </w:t>
      </w:r>
      <w:r w:rsidR="00670E04" w:rsidRPr="00AE44F6">
        <w:rPr>
          <w:rFonts w:asciiTheme="majorHAnsi" w:eastAsia="Times New Roman" w:hAnsiTheme="majorHAnsi" w:cstheme="majorHAnsi"/>
          <w:sz w:val="22"/>
          <w:szCs w:val="22"/>
          <w:lang w:eastAsia="da-DK"/>
        </w:rPr>
        <w:t xml:space="preserve">mėnesiai </w:t>
      </w:r>
      <w:r w:rsidRPr="00AE44F6">
        <w:rPr>
          <w:rFonts w:asciiTheme="majorHAnsi" w:eastAsia="Times New Roman" w:hAnsiTheme="majorHAnsi" w:cstheme="majorHAnsi"/>
          <w:sz w:val="22"/>
          <w:szCs w:val="22"/>
          <w:lang w:eastAsia="da-DK"/>
        </w:rPr>
        <w:t xml:space="preserve"> –  patiektai įrangai ir pan.;</w:t>
      </w:r>
    </w:p>
    <w:p w14:paraId="5DA6485A" w14:textId="77777777" w:rsidR="00711B83" w:rsidRPr="00AE44F6" w:rsidRDefault="00711B83" w:rsidP="00711B83">
      <w:pPr>
        <w:tabs>
          <w:tab w:val="clear" w:pos="567"/>
          <w:tab w:val="clear" w:pos="851"/>
          <w:tab w:val="clear" w:pos="992"/>
          <w:tab w:val="clear" w:pos="1134"/>
        </w:tabs>
        <w:spacing w:after="0" w:line="240" w:lineRule="auto"/>
        <w:rPr>
          <w:rFonts w:asciiTheme="majorHAnsi" w:eastAsia="Times New Roman" w:hAnsiTheme="majorHAnsi" w:cstheme="majorHAnsi"/>
          <w:sz w:val="22"/>
          <w:szCs w:val="22"/>
          <w:lang w:eastAsia="da-DK"/>
        </w:rPr>
      </w:pPr>
      <w:r w:rsidRPr="00AE44F6">
        <w:rPr>
          <w:rFonts w:asciiTheme="majorHAnsi" w:eastAsia="Times New Roman" w:hAnsiTheme="majorHAnsi" w:cstheme="majorHAnsi"/>
          <w:sz w:val="22"/>
          <w:szCs w:val="22"/>
          <w:lang w:eastAsia="da-DK"/>
        </w:rPr>
        <w:t>10.2. Rangovas garantuoja, kad darbų užbaigimo akto pasirašymo metu jo atlikti darbai atitiks normatyvinių dokumentų ir kitų teisės aktų reikalavimus, jie bus atlikti be klaidų, kurios panaikintų ar sumažintų atliktų darbų vertę.</w:t>
      </w:r>
    </w:p>
    <w:p w14:paraId="1C6EA996" w14:textId="70ED10B7" w:rsidR="00442D3C" w:rsidRPr="00AE44F6" w:rsidRDefault="00442D3C" w:rsidP="00442D3C">
      <w:pPr>
        <w:tabs>
          <w:tab w:val="clear" w:pos="567"/>
          <w:tab w:val="clear" w:pos="851"/>
          <w:tab w:val="clear" w:pos="992"/>
          <w:tab w:val="clear" w:pos="1134"/>
        </w:tabs>
        <w:spacing w:after="0" w:line="240" w:lineRule="auto"/>
        <w:rPr>
          <w:rFonts w:asciiTheme="majorHAnsi" w:hAnsiTheme="majorHAnsi" w:cstheme="majorHAnsi"/>
          <w:sz w:val="22"/>
          <w:szCs w:val="22"/>
        </w:rPr>
      </w:pPr>
      <w:bookmarkStart w:id="31" w:name="_Ref93360161"/>
      <w:r w:rsidRPr="00AE44F6">
        <w:rPr>
          <w:rFonts w:asciiTheme="majorHAnsi" w:hAnsiTheme="majorHAnsi" w:cstheme="majorHAnsi"/>
          <w:sz w:val="22"/>
          <w:szCs w:val="22"/>
        </w:rPr>
        <w:t>10.</w:t>
      </w:r>
      <w:r w:rsidR="0059473B" w:rsidRPr="00AE44F6">
        <w:rPr>
          <w:rFonts w:asciiTheme="majorHAnsi" w:hAnsiTheme="majorHAnsi" w:cstheme="majorHAnsi"/>
          <w:sz w:val="22"/>
          <w:szCs w:val="22"/>
        </w:rPr>
        <w:t>3</w:t>
      </w:r>
      <w:r w:rsidRPr="00AE44F6">
        <w:rPr>
          <w:rFonts w:asciiTheme="majorHAnsi" w:hAnsiTheme="majorHAnsi" w:cstheme="majorHAnsi"/>
          <w:sz w:val="22"/>
          <w:szCs w:val="22"/>
        </w:rPr>
        <w:t>. Užsakovas, per Garantinius terminus nustatęs Darbų defektus, turi nedelsdamas, bet ne vėliau nei per 30 dienų ir ne vėliau nei iki Garantinio termino pabaigos, pareikšti rašytinę pretenziją Rangovui, ir nustatyti protingus, technologiškai pagrįstus terminus defektams pašalinti. Pretenzijos pareiškimo diena laikoma pretenzijos išsiuntimo diena.</w:t>
      </w:r>
      <w:bookmarkEnd w:id="31"/>
      <w:r w:rsidRPr="00AE44F6">
        <w:rPr>
          <w:rFonts w:asciiTheme="majorHAnsi" w:hAnsiTheme="majorHAnsi" w:cstheme="majorHAnsi"/>
          <w:sz w:val="22"/>
          <w:szCs w:val="22"/>
        </w:rPr>
        <w:t xml:space="preserve"> </w:t>
      </w:r>
    </w:p>
    <w:p w14:paraId="5C6C9524" w14:textId="37141449" w:rsidR="00442D3C" w:rsidRPr="00AE44F6" w:rsidRDefault="00442D3C" w:rsidP="00442D3C">
      <w:pPr>
        <w:tabs>
          <w:tab w:val="clear" w:pos="567"/>
          <w:tab w:val="clear" w:pos="851"/>
          <w:tab w:val="clear" w:pos="992"/>
          <w:tab w:val="clear" w:pos="1134"/>
        </w:tabs>
        <w:spacing w:after="0" w:line="240" w:lineRule="auto"/>
        <w:rPr>
          <w:rFonts w:asciiTheme="majorHAnsi" w:eastAsia="Calibri" w:hAnsiTheme="majorHAnsi" w:cstheme="majorHAnsi"/>
          <w:sz w:val="22"/>
          <w:szCs w:val="22"/>
          <w:lang w:eastAsia="da-DK"/>
        </w:rPr>
      </w:pPr>
      <w:r w:rsidRPr="00AE44F6">
        <w:rPr>
          <w:rFonts w:asciiTheme="majorHAnsi" w:eastAsia="Calibri" w:hAnsiTheme="majorHAnsi" w:cstheme="majorHAnsi"/>
          <w:sz w:val="22"/>
          <w:szCs w:val="22"/>
          <w:lang w:eastAsia="da-DK"/>
        </w:rPr>
        <w:t>10.</w:t>
      </w:r>
      <w:r w:rsidR="0059473B" w:rsidRPr="00AE44F6">
        <w:rPr>
          <w:rFonts w:asciiTheme="majorHAnsi" w:eastAsia="Calibri" w:hAnsiTheme="majorHAnsi" w:cstheme="majorHAnsi"/>
          <w:sz w:val="22"/>
          <w:szCs w:val="22"/>
          <w:lang w:eastAsia="da-DK"/>
        </w:rPr>
        <w:t>4</w:t>
      </w:r>
      <w:r w:rsidRPr="00AE44F6">
        <w:rPr>
          <w:rFonts w:asciiTheme="majorHAnsi" w:eastAsia="Calibri" w:hAnsiTheme="majorHAnsi" w:cstheme="majorHAnsi"/>
          <w:sz w:val="22"/>
          <w:szCs w:val="22"/>
          <w:lang w:eastAsia="da-DK"/>
        </w:rPr>
        <w:t>. Rangovas privalo neatlygintinai pašalinti visus defektus, už kuriuos atsako Rangovas, bei jų sąlygotą žalą per Užsakovo pretenzijoje nustatytus protingus technologiškai pagrįstus terminus, kurie skaičiuojami nuo pretenzijos gavimo dienos</w:t>
      </w:r>
      <w:r w:rsidR="0080420D" w:rsidRPr="00AE44F6">
        <w:rPr>
          <w:rFonts w:asciiTheme="majorHAnsi" w:eastAsia="Calibri" w:hAnsiTheme="majorHAnsi" w:cstheme="majorHAnsi"/>
          <w:sz w:val="22"/>
          <w:szCs w:val="22"/>
          <w:lang w:eastAsia="da-DK"/>
        </w:rPr>
        <w:t xml:space="preserve"> ir </w:t>
      </w:r>
      <w:r w:rsidR="001C304F" w:rsidRPr="00AE44F6">
        <w:rPr>
          <w:rFonts w:asciiTheme="majorHAnsi" w:eastAsia="Calibri" w:hAnsiTheme="majorHAnsi" w:cstheme="majorHAnsi"/>
          <w:sz w:val="22"/>
          <w:szCs w:val="22"/>
          <w:lang w:eastAsia="da-DK"/>
        </w:rPr>
        <w:t>kurie negali būti ilgesni nei 5 (penkios) darbo dienos jeigu membraninis deaeratorius dėl gedimo nedirba ir 12 (dvylika) darbo dienų, jei gedimas membraninio deaeratoriaus darbui įtakos neturi.</w:t>
      </w:r>
    </w:p>
    <w:p w14:paraId="0C97086D" w14:textId="22366173" w:rsidR="00442D3C" w:rsidRPr="00AE44F6" w:rsidRDefault="00442D3C" w:rsidP="00442D3C">
      <w:pPr>
        <w:tabs>
          <w:tab w:val="clear" w:pos="567"/>
          <w:tab w:val="clear" w:pos="851"/>
          <w:tab w:val="clear" w:pos="992"/>
          <w:tab w:val="clear" w:pos="1134"/>
        </w:tabs>
        <w:suppressAutoHyphens/>
        <w:spacing w:after="0" w:line="240" w:lineRule="auto"/>
        <w:rPr>
          <w:rFonts w:asciiTheme="majorHAnsi" w:eastAsia="Times New Roman" w:hAnsiTheme="majorHAnsi" w:cstheme="majorHAnsi"/>
          <w:sz w:val="22"/>
          <w:szCs w:val="22"/>
          <w:lang w:eastAsia="da-DK"/>
        </w:rPr>
      </w:pPr>
      <w:r w:rsidRPr="00AE44F6">
        <w:rPr>
          <w:rFonts w:asciiTheme="majorHAnsi" w:eastAsia="Times New Roman" w:hAnsiTheme="majorHAnsi" w:cstheme="majorHAnsi"/>
          <w:sz w:val="22"/>
          <w:szCs w:val="22"/>
          <w:lang w:eastAsia="da-DK"/>
        </w:rPr>
        <w:t>10.</w:t>
      </w:r>
      <w:r w:rsidR="0059473B" w:rsidRPr="00AE44F6">
        <w:rPr>
          <w:rFonts w:asciiTheme="majorHAnsi" w:eastAsia="Times New Roman" w:hAnsiTheme="majorHAnsi" w:cstheme="majorHAnsi"/>
          <w:sz w:val="22"/>
          <w:szCs w:val="22"/>
          <w:lang w:eastAsia="da-DK"/>
        </w:rPr>
        <w:t>5</w:t>
      </w:r>
      <w:r w:rsidRPr="00AE44F6">
        <w:rPr>
          <w:rFonts w:asciiTheme="majorHAnsi" w:eastAsia="Times New Roman" w:hAnsiTheme="majorHAnsi" w:cstheme="majorHAnsi"/>
          <w:sz w:val="22"/>
          <w:szCs w:val="22"/>
          <w:lang w:eastAsia="da-DK"/>
        </w:rPr>
        <w:t>. Jeigu dėl gedimo garantiniu laikotarpiu negalima naudotis visu Darbo rezultatu, pradinis garantinis laikotarpis pratęsiamas laikotarpiui, kuriuo Darbų nebuvo galima naudoti dėl defekto (gedimo).</w:t>
      </w:r>
    </w:p>
    <w:p w14:paraId="192AF054" w14:textId="485AC44D" w:rsidR="00442D3C" w:rsidRPr="00AE44F6" w:rsidRDefault="00442D3C" w:rsidP="00442D3C">
      <w:pPr>
        <w:tabs>
          <w:tab w:val="clear" w:pos="567"/>
          <w:tab w:val="clear" w:pos="851"/>
          <w:tab w:val="clear" w:pos="992"/>
          <w:tab w:val="clear" w:pos="1134"/>
        </w:tabs>
        <w:spacing w:after="0" w:line="240" w:lineRule="auto"/>
        <w:rPr>
          <w:rFonts w:asciiTheme="majorHAnsi" w:hAnsiTheme="majorHAnsi" w:cstheme="majorHAnsi"/>
          <w:sz w:val="22"/>
          <w:szCs w:val="22"/>
        </w:rPr>
      </w:pPr>
      <w:r w:rsidRPr="00AE44F6">
        <w:rPr>
          <w:rFonts w:asciiTheme="majorHAnsi" w:hAnsiTheme="majorHAnsi" w:cstheme="majorHAnsi"/>
          <w:sz w:val="22"/>
          <w:szCs w:val="22"/>
        </w:rPr>
        <w:lastRenderedPageBreak/>
        <w:t>10.</w:t>
      </w:r>
      <w:r w:rsidR="0059473B" w:rsidRPr="00AE44F6">
        <w:rPr>
          <w:rFonts w:asciiTheme="majorHAnsi" w:hAnsiTheme="majorHAnsi" w:cstheme="majorHAnsi"/>
          <w:sz w:val="22"/>
          <w:szCs w:val="22"/>
        </w:rPr>
        <w:t>6</w:t>
      </w:r>
      <w:r w:rsidRPr="00AE44F6">
        <w:rPr>
          <w:rFonts w:asciiTheme="majorHAnsi" w:hAnsiTheme="majorHAnsi" w:cstheme="majorHAnsi"/>
          <w:sz w:val="22"/>
          <w:szCs w:val="22"/>
        </w:rPr>
        <w:t>. Sutaisius ar perdarius Darbus arba pakeitus įrenginį ar jo komplektuojamąją dalį nauja, sutaisytajai ar perdarytajai Darbų daliai, naujam įrenginiui ar jo naujajai daliai taikomas tokios pačios trukmės garantinis terminas, kuris galiojo defektų turėjusiai Darbų daliai arba pakeistajam įrenginiui ar jo komplektuojamai daliai. (Garantinis terminas skaičiuojamas iš naujo tik sutaisytosios, arba perdarytos, arba pakeistosios dalies atžvilgiu).</w:t>
      </w:r>
    </w:p>
    <w:p w14:paraId="1F5278DF" w14:textId="20C5CBD2" w:rsidR="00442D3C" w:rsidRPr="00AE44F6" w:rsidRDefault="00442D3C" w:rsidP="00442D3C">
      <w:pPr>
        <w:tabs>
          <w:tab w:val="clear" w:pos="567"/>
          <w:tab w:val="clear" w:pos="851"/>
          <w:tab w:val="clear" w:pos="992"/>
          <w:tab w:val="clear" w:pos="1134"/>
        </w:tabs>
        <w:spacing w:after="0" w:line="240" w:lineRule="auto"/>
        <w:rPr>
          <w:rFonts w:asciiTheme="majorHAnsi" w:hAnsiTheme="majorHAnsi" w:cstheme="majorHAnsi"/>
          <w:sz w:val="22"/>
          <w:szCs w:val="22"/>
        </w:rPr>
      </w:pPr>
      <w:r w:rsidRPr="00AE44F6">
        <w:rPr>
          <w:rFonts w:asciiTheme="majorHAnsi" w:hAnsiTheme="majorHAnsi" w:cstheme="majorHAnsi"/>
          <w:sz w:val="22"/>
          <w:szCs w:val="22"/>
        </w:rPr>
        <w:t>10.</w:t>
      </w:r>
      <w:r w:rsidR="0059473B" w:rsidRPr="00AE44F6">
        <w:rPr>
          <w:rFonts w:asciiTheme="majorHAnsi" w:hAnsiTheme="majorHAnsi" w:cstheme="majorHAnsi"/>
          <w:sz w:val="22"/>
          <w:szCs w:val="22"/>
        </w:rPr>
        <w:t>7</w:t>
      </w:r>
      <w:r w:rsidRPr="00AE44F6">
        <w:rPr>
          <w:rFonts w:asciiTheme="majorHAnsi" w:hAnsiTheme="majorHAnsi" w:cstheme="majorHAnsi"/>
          <w:sz w:val="22"/>
          <w:szCs w:val="22"/>
        </w:rPr>
        <w:t>. Šalindamas defektus ar keisdamas defektų turinčius Statybos produktus ar įrenginius, Rangovas privalo nustatyti ir pašalinti pirminę defekto priežastį, kad tokie defektai nepasikartotų.</w:t>
      </w:r>
    </w:p>
    <w:p w14:paraId="39F3B8E3" w14:textId="49AEB2EF" w:rsidR="00442D3C" w:rsidRPr="00AE44F6" w:rsidRDefault="00442D3C" w:rsidP="00442D3C">
      <w:pPr>
        <w:tabs>
          <w:tab w:val="clear" w:pos="567"/>
          <w:tab w:val="clear" w:pos="851"/>
          <w:tab w:val="clear" w:pos="992"/>
          <w:tab w:val="clear" w:pos="1134"/>
        </w:tabs>
        <w:spacing w:after="0" w:line="240" w:lineRule="auto"/>
        <w:rPr>
          <w:rFonts w:asciiTheme="majorHAnsi" w:hAnsiTheme="majorHAnsi" w:cstheme="majorHAnsi"/>
          <w:sz w:val="22"/>
          <w:szCs w:val="22"/>
        </w:rPr>
      </w:pPr>
      <w:r w:rsidRPr="00AE44F6">
        <w:rPr>
          <w:rFonts w:asciiTheme="majorHAnsi" w:hAnsiTheme="majorHAnsi" w:cstheme="majorHAnsi"/>
          <w:sz w:val="22"/>
          <w:szCs w:val="22"/>
        </w:rPr>
        <w:t>10.</w:t>
      </w:r>
      <w:r w:rsidR="0059473B" w:rsidRPr="00AE44F6">
        <w:rPr>
          <w:rFonts w:asciiTheme="majorHAnsi" w:hAnsiTheme="majorHAnsi" w:cstheme="majorHAnsi"/>
          <w:sz w:val="22"/>
          <w:szCs w:val="22"/>
        </w:rPr>
        <w:t>8</w:t>
      </w:r>
      <w:r w:rsidRPr="00AE44F6">
        <w:rPr>
          <w:rFonts w:asciiTheme="majorHAnsi" w:hAnsiTheme="majorHAnsi" w:cstheme="majorHAnsi"/>
          <w:sz w:val="22"/>
          <w:szCs w:val="22"/>
        </w:rPr>
        <w:t>. Jeigu defekto ar žalos šalinimo darbai turi įtakos Darbų funkcionalumui, Užsakovas gali pareikalauti Rangovo pakartotinai atlikti bandymus, derinimą, atliktus pagal Sutartį. Užsakovas privalo raštu pateikti Rangovui tokį reikalavimą per 30 dienų po defekto ar žalos pašalinimo.</w:t>
      </w:r>
    </w:p>
    <w:p w14:paraId="5608A6F1" w14:textId="798EBEA8" w:rsidR="00442D3C" w:rsidRPr="00AE44F6" w:rsidRDefault="00442D3C" w:rsidP="00442D3C">
      <w:pPr>
        <w:tabs>
          <w:tab w:val="clear" w:pos="567"/>
          <w:tab w:val="clear" w:pos="851"/>
          <w:tab w:val="clear" w:pos="992"/>
          <w:tab w:val="clear" w:pos="1134"/>
        </w:tabs>
        <w:spacing w:after="0" w:line="240" w:lineRule="auto"/>
        <w:rPr>
          <w:rFonts w:asciiTheme="majorHAnsi" w:hAnsiTheme="majorHAnsi" w:cstheme="majorHAnsi"/>
          <w:sz w:val="22"/>
          <w:szCs w:val="22"/>
        </w:rPr>
      </w:pPr>
      <w:r w:rsidRPr="00AE44F6">
        <w:rPr>
          <w:rFonts w:asciiTheme="majorHAnsi" w:hAnsiTheme="majorHAnsi" w:cstheme="majorHAnsi"/>
          <w:sz w:val="22"/>
          <w:szCs w:val="22"/>
        </w:rPr>
        <w:t>10.</w:t>
      </w:r>
      <w:r w:rsidR="0059473B" w:rsidRPr="00AE44F6">
        <w:rPr>
          <w:rFonts w:asciiTheme="majorHAnsi" w:hAnsiTheme="majorHAnsi" w:cstheme="majorHAnsi"/>
          <w:sz w:val="22"/>
          <w:szCs w:val="22"/>
        </w:rPr>
        <w:t>9</w:t>
      </w:r>
      <w:r w:rsidRPr="00AE44F6">
        <w:rPr>
          <w:rFonts w:asciiTheme="majorHAnsi" w:hAnsiTheme="majorHAnsi" w:cstheme="majorHAnsi"/>
          <w:sz w:val="22"/>
          <w:szCs w:val="22"/>
        </w:rPr>
        <w:t>. Rangovas, pašalinęs visus defektus, privalo apie tai informuoti Užsakovą. Defektų šalinimas įforminamas šalims pasirašant „Gedimų šalinimo garantiniu laikotarpiu aktą“</w:t>
      </w:r>
      <w:r w:rsidR="0059473B" w:rsidRPr="00AE44F6">
        <w:rPr>
          <w:rFonts w:asciiTheme="majorHAnsi" w:hAnsiTheme="majorHAnsi" w:cstheme="majorHAnsi"/>
          <w:sz w:val="22"/>
          <w:szCs w:val="22"/>
        </w:rPr>
        <w:t>.</w:t>
      </w:r>
    </w:p>
    <w:p w14:paraId="24F95A86" w14:textId="01EDA2E2" w:rsidR="00442D3C" w:rsidRPr="00AE44F6" w:rsidRDefault="00442D3C" w:rsidP="00442D3C">
      <w:pPr>
        <w:tabs>
          <w:tab w:val="clear" w:pos="567"/>
          <w:tab w:val="clear" w:pos="851"/>
          <w:tab w:val="clear" w:pos="992"/>
          <w:tab w:val="clear" w:pos="1134"/>
        </w:tabs>
        <w:spacing w:after="0" w:line="240" w:lineRule="auto"/>
        <w:rPr>
          <w:rFonts w:asciiTheme="majorHAnsi" w:hAnsiTheme="majorHAnsi" w:cstheme="majorHAnsi"/>
          <w:sz w:val="22"/>
          <w:szCs w:val="22"/>
        </w:rPr>
      </w:pPr>
      <w:r w:rsidRPr="00AE44F6">
        <w:rPr>
          <w:rFonts w:asciiTheme="majorHAnsi" w:hAnsiTheme="majorHAnsi" w:cstheme="majorHAnsi"/>
          <w:sz w:val="22"/>
          <w:szCs w:val="22"/>
        </w:rPr>
        <w:t>10.1</w:t>
      </w:r>
      <w:r w:rsidR="0059473B" w:rsidRPr="00AE44F6">
        <w:rPr>
          <w:rFonts w:asciiTheme="majorHAnsi" w:hAnsiTheme="majorHAnsi" w:cstheme="majorHAnsi"/>
          <w:sz w:val="22"/>
          <w:szCs w:val="22"/>
        </w:rPr>
        <w:t>0</w:t>
      </w:r>
      <w:r w:rsidRPr="00AE44F6">
        <w:rPr>
          <w:rFonts w:asciiTheme="majorHAnsi" w:hAnsiTheme="majorHAnsi" w:cstheme="majorHAnsi"/>
          <w:sz w:val="22"/>
          <w:szCs w:val="22"/>
        </w:rPr>
        <w:t>. Jeigu Rangovas atsisako pašalinti arba nepašalina defektų ir jų sąlygotos žalos per Užsakovo nustatytus protingus technologiškai pagrįstus terminus, Užsakovas turi teisę</w:t>
      </w:r>
      <w:bookmarkStart w:id="32" w:name="_2eclud0" w:colFirst="0" w:colLast="0"/>
      <w:bookmarkStart w:id="33" w:name="_Ref88653362"/>
      <w:bookmarkEnd w:id="32"/>
      <w:r w:rsidRPr="00AE44F6">
        <w:rPr>
          <w:rFonts w:asciiTheme="majorHAnsi" w:hAnsiTheme="majorHAnsi" w:cstheme="majorHAnsi"/>
          <w:sz w:val="22"/>
          <w:szCs w:val="22"/>
        </w:rPr>
        <w:t xml:space="preserve"> pašalinti defektus pats arba pasamdydamas trečiuosius asmenis, iš anksto apie tai informuodamas Rangovą, ir pareikalauti Rangovo atlyginti defektų ir žalos įvertinimo bei šalinimo išlaidas, taip pat atlyginti nepašalintą žalą</w:t>
      </w:r>
      <w:bookmarkEnd w:id="33"/>
      <w:r w:rsidRPr="00AE44F6">
        <w:rPr>
          <w:rFonts w:asciiTheme="majorHAnsi" w:hAnsiTheme="majorHAnsi" w:cstheme="majorHAnsi"/>
          <w:sz w:val="22"/>
          <w:szCs w:val="22"/>
        </w:rPr>
        <w:t>.</w:t>
      </w:r>
    </w:p>
    <w:p w14:paraId="0D127A89" w14:textId="351B77A7" w:rsidR="00442D3C" w:rsidRPr="00AE44F6" w:rsidRDefault="00442D3C" w:rsidP="00442D3C">
      <w:pPr>
        <w:tabs>
          <w:tab w:val="clear" w:pos="567"/>
          <w:tab w:val="clear" w:pos="851"/>
          <w:tab w:val="clear" w:pos="992"/>
          <w:tab w:val="clear" w:pos="1134"/>
        </w:tabs>
        <w:spacing w:after="0" w:line="240" w:lineRule="auto"/>
        <w:rPr>
          <w:rFonts w:asciiTheme="majorHAnsi" w:eastAsia="Calibri" w:hAnsiTheme="majorHAnsi" w:cstheme="majorHAnsi"/>
          <w:sz w:val="22"/>
          <w:szCs w:val="22"/>
          <w:lang w:eastAsia="da-DK"/>
        </w:rPr>
      </w:pPr>
      <w:bookmarkStart w:id="34" w:name="_Ref88653058"/>
      <w:r w:rsidRPr="00AE44F6">
        <w:rPr>
          <w:rFonts w:asciiTheme="majorHAnsi" w:hAnsiTheme="majorHAnsi" w:cstheme="majorHAnsi"/>
          <w:sz w:val="22"/>
          <w:szCs w:val="22"/>
        </w:rPr>
        <w:t>10.1</w:t>
      </w:r>
      <w:r w:rsidR="0059473B" w:rsidRPr="00AE44F6">
        <w:rPr>
          <w:rFonts w:asciiTheme="majorHAnsi" w:hAnsiTheme="majorHAnsi" w:cstheme="majorHAnsi"/>
          <w:sz w:val="22"/>
          <w:szCs w:val="22"/>
        </w:rPr>
        <w:t>1</w:t>
      </w:r>
      <w:r w:rsidRPr="00AE44F6">
        <w:rPr>
          <w:rFonts w:asciiTheme="majorHAnsi" w:hAnsiTheme="majorHAnsi" w:cstheme="majorHAnsi"/>
          <w:sz w:val="22"/>
          <w:szCs w:val="22"/>
        </w:rPr>
        <w:t>. Už vėlavimą pašalinti defektus, Užsakovas turi teisę reikalauti Rangovo sumokėti Sutarties 1</w:t>
      </w:r>
      <w:r w:rsidR="0059473B" w:rsidRPr="00AE44F6">
        <w:rPr>
          <w:rFonts w:asciiTheme="majorHAnsi" w:hAnsiTheme="majorHAnsi" w:cstheme="majorHAnsi"/>
          <w:sz w:val="22"/>
          <w:szCs w:val="22"/>
        </w:rPr>
        <w:t>1</w:t>
      </w:r>
      <w:r w:rsidRPr="00AE44F6">
        <w:rPr>
          <w:rFonts w:asciiTheme="majorHAnsi" w:hAnsiTheme="majorHAnsi" w:cstheme="majorHAnsi"/>
          <w:sz w:val="22"/>
          <w:szCs w:val="22"/>
        </w:rPr>
        <w:t>.3. punkte nustatyto dydžio netesybas už kiekvieną dieną nuo termino pašalinti defektą pabaigos iki tokio defekto pašalinimo dienos.</w:t>
      </w:r>
      <w:bookmarkEnd w:id="34"/>
    </w:p>
    <w:p w14:paraId="36795D96" w14:textId="77777777" w:rsidR="00711B83" w:rsidRPr="00AE44F6" w:rsidRDefault="00711B83" w:rsidP="00711B83">
      <w:pPr>
        <w:tabs>
          <w:tab w:val="clear" w:pos="567"/>
          <w:tab w:val="clear" w:pos="851"/>
          <w:tab w:val="clear" w:pos="992"/>
          <w:tab w:val="clear" w:pos="1134"/>
        </w:tabs>
        <w:spacing w:after="0" w:line="240" w:lineRule="auto"/>
        <w:rPr>
          <w:rFonts w:asciiTheme="majorHAnsi" w:eastAsia="Times New Roman" w:hAnsiTheme="majorHAnsi" w:cstheme="majorHAnsi"/>
          <w:sz w:val="22"/>
          <w:szCs w:val="22"/>
          <w:lang w:eastAsia="da-DK"/>
        </w:rPr>
      </w:pPr>
    </w:p>
    <w:p w14:paraId="69081683" w14:textId="77777777" w:rsidR="00711B83" w:rsidRPr="00AE44F6" w:rsidRDefault="00711B83" w:rsidP="00711B83">
      <w:pPr>
        <w:tabs>
          <w:tab w:val="clear" w:pos="567"/>
          <w:tab w:val="clear" w:pos="851"/>
          <w:tab w:val="clear" w:pos="992"/>
          <w:tab w:val="clear" w:pos="1134"/>
        </w:tabs>
        <w:spacing w:after="0" w:line="240" w:lineRule="auto"/>
        <w:jc w:val="left"/>
        <w:rPr>
          <w:rFonts w:asciiTheme="majorHAnsi" w:eastAsia="Times New Roman" w:hAnsiTheme="majorHAnsi" w:cstheme="majorHAnsi"/>
          <w:b/>
          <w:sz w:val="22"/>
          <w:szCs w:val="22"/>
          <w:lang w:eastAsia="da-DK"/>
        </w:rPr>
      </w:pPr>
      <w:r w:rsidRPr="00AE44F6">
        <w:rPr>
          <w:rFonts w:asciiTheme="majorHAnsi" w:eastAsia="Times New Roman" w:hAnsiTheme="majorHAnsi" w:cstheme="majorHAnsi"/>
          <w:b/>
          <w:sz w:val="22"/>
          <w:szCs w:val="22"/>
          <w:lang w:eastAsia="da-DK"/>
        </w:rPr>
        <w:t>11. Šalių atsakomybė</w:t>
      </w:r>
    </w:p>
    <w:p w14:paraId="76548351" w14:textId="77777777" w:rsidR="00711B83" w:rsidRPr="00AE44F6" w:rsidRDefault="00711B83" w:rsidP="00711B83">
      <w:pPr>
        <w:tabs>
          <w:tab w:val="clear" w:pos="567"/>
          <w:tab w:val="clear" w:pos="851"/>
          <w:tab w:val="clear" w:pos="992"/>
          <w:tab w:val="clear" w:pos="1134"/>
        </w:tabs>
        <w:spacing w:after="0" w:line="240" w:lineRule="auto"/>
        <w:rPr>
          <w:rFonts w:asciiTheme="majorHAnsi" w:eastAsia="Times New Roman" w:hAnsiTheme="majorHAnsi" w:cstheme="majorHAnsi"/>
          <w:sz w:val="22"/>
          <w:szCs w:val="22"/>
        </w:rPr>
      </w:pPr>
      <w:r w:rsidRPr="00AE44F6">
        <w:rPr>
          <w:rFonts w:asciiTheme="majorHAnsi" w:eastAsia="Times New Roman" w:hAnsiTheme="majorHAnsi" w:cstheme="majorHAnsi"/>
          <w:sz w:val="22"/>
          <w:szCs w:val="22"/>
        </w:rPr>
        <w:t>11.1.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 Kiekviena šalis atsako už savo darbuotojų sveikatą ir saugą.</w:t>
      </w:r>
    </w:p>
    <w:p w14:paraId="233EB190" w14:textId="77777777" w:rsidR="00711B83" w:rsidRPr="00AE44F6" w:rsidRDefault="00711B83" w:rsidP="00711B83">
      <w:pPr>
        <w:tabs>
          <w:tab w:val="clear" w:pos="567"/>
          <w:tab w:val="clear" w:pos="851"/>
          <w:tab w:val="clear" w:pos="992"/>
          <w:tab w:val="clear" w:pos="1134"/>
        </w:tabs>
        <w:spacing w:after="0" w:line="240" w:lineRule="auto"/>
        <w:rPr>
          <w:rFonts w:asciiTheme="majorHAnsi" w:eastAsia="Times New Roman" w:hAnsiTheme="majorHAnsi" w:cstheme="majorHAnsi"/>
          <w:sz w:val="22"/>
          <w:szCs w:val="22"/>
          <w:lang w:eastAsia="da-DK"/>
        </w:rPr>
      </w:pPr>
      <w:r w:rsidRPr="00AE44F6">
        <w:rPr>
          <w:rFonts w:asciiTheme="majorHAnsi" w:eastAsia="Times New Roman" w:hAnsiTheme="majorHAnsi" w:cstheme="majorHAnsi"/>
          <w:sz w:val="22"/>
          <w:szCs w:val="22"/>
          <w:lang w:eastAsia="da-DK"/>
        </w:rPr>
        <w:t>11.2. Užsakovas, uždelsęs sumokėti Rangovui priklausančias sumas šioje Sutartyje nustatyta tvarka ir terminais, Rangovui pareikalavus, moka Rangovui 0,06 (šešių šimtųjų) proc. dydžio delspinigius nuo neapmokėtos sumos už kiekvieną uždelstą dieną.</w:t>
      </w:r>
    </w:p>
    <w:p w14:paraId="372EB3F6" w14:textId="65E565DB" w:rsidR="00711B83" w:rsidRPr="00AE44F6" w:rsidRDefault="00711B83" w:rsidP="00711B83">
      <w:pPr>
        <w:tabs>
          <w:tab w:val="clear" w:pos="567"/>
          <w:tab w:val="clear" w:pos="851"/>
          <w:tab w:val="clear" w:pos="992"/>
          <w:tab w:val="clear" w:pos="1134"/>
        </w:tabs>
        <w:spacing w:after="0" w:line="240" w:lineRule="auto"/>
        <w:rPr>
          <w:rFonts w:asciiTheme="majorHAnsi" w:eastAsia="Times New Roman" w:hAnsiTheme="majorHAnsi" w:cstheme="majorHAnsi"/>
          <w:sz w:val="22"/>
          <w:szCs w:val="22"/>
          <w:lang w:eastAsia="da-DK"/>
        </w:rPr>
      </w:pPr>
      <w:r w:rsidRPr="00AE44F6">
        <w:rPr>
          <w:rFonts w:asciiTheme="majorHAnsi" w:eastAsia="Times New Roman" w:hAnsiTheme="majorHAnsi" w:cstheme="majorHAnsi"/>
          <w:sz w:val="22"/>
          <w:szCs w:val="22"/>
          <w:lang w:eastAsia="da-DK"/>
        </w:rPr>
        <w:t>11.3. Rangovas, neužbaigęs darbų sutartyje numatytu laiku, Užsakovo pareikalavimu, moka Užsakovui 0,06 (šešių šimtųjų) proc. dydžio delspinigius nuo pradinės sutarties vertės be PVM už kiekvieną pavėluotą dieną.</w:t>
      </w:r>
      <w:r w:rsidR="005308E2" w:rsidRPr="00AE44F6">
        <w:rPr>
          <w:rFonts w:asciiTheme="majorHAnsi" w:eastAsia="Times New Roman" w:hAnsiTheme="majorHAnsi" w:cstheme="majorHAnsi"/>
          <w:sz w:val="22"/>
          <w:szCs w:val="22"/>
          <w:lang w:eastAsia="da-DK"/>
        </w:rPr>
        <w:t xml:space="preserve"> Šiame punkte numatytos netesybos taikomos ir už sutarties 10.4. punkto nevykdymą.</w:t>
      </w:r>
    </w:p>
    <w:p w14:paraId="15BAA542" w14:textId="13193355" w:rsidR="00711B83" w:rsidRPr="00AE44F6" w:rsidRDefault="00711B83" w:rsidP="00711B83">
      <w:pPr>
        <w:tabs>
          <w:tab w:val="clear" w:pos="567"/>
          <w:tab w:val="clear" w:pos="851"/>
          <w:tab w:val="clear" w:pos="992"/>
          <w:tab w:val="clear" w:pos="1134"/>
        </w:tabs>
        <w:spacing w:after="0" w:line="240" w:lineRule="auto"/>
        <w:rPr>
          <w:rFonts w:asciiTheme="majorHAnsi" w:eastAsia="Times New Roman" w:hAnsiTheme="majorHAnsi" w:cstheme="majorHAnsi"/>
          <w:sz w:val="22"/>
          <w:szCs w:val="22"/>
        </w:rPr>
      </w:pPr>
      <w:r w:rsidRPr="00AE44F6">
        <w:rPr>
          <w:rFonts w:asciiTheme="majorHAnsi" w:eastAsia="Times New Roman" w:hAnsiTheme="majorHAnsi" w:cstheme="majorHAnsi"/>
          <w:sz w:val="22"/>
          <w:szCs w:val="22"/>
        </w:rPr>
        <w:t xml:space="preserve">11.4. Nutraukus Sutartį 9.2 punkte nustatytais pagrindais (išskyrus 9.2.1., 9.2.2. punktuose numatytus pagrindus), </w:t>
      </w:r>
      <w:r w:rsidRPr="00AE44F6">
        <w:rPr>
          <w:rFonts w:asciiTheme="majorHAnsi" w:eastAsia="Times New Roman" w:hAnsiTheme="majorHAnsi" w:cstheme="majorHAnsi"/>
          <w:sz w:val="22"/>
          <w:szCs w:val="22"/>
          <w:lang w:eastAsia="da-DK"/>
        </w:rPr>
        <w:t>Rangovas</w:t>
      </w:r>
      <w:r w:rsidRPr="00AE44F6">
        <w:rPr>
          <w:rFonts w:asciiTheme="majorHAnsi" w:eastAsia="Times New Roman" w:hAnsiTheme="majorHAnsi" w:cstheme="majorHAnsi"/>
          <w:sz w:val="22"/>
          <w:szCs w:val="22"/>
        </w:rPr>
        <w:t xml:space="preserve"> privalo ne vėliau kaip per 5 (penkias) darbo dienas nuo </w:t>
      </w:r>
      <w:r w:rsidRPr="00AE44F6">
        <w:rPr>
          <w:rFonts w:asciiTheme="majorHAnsi" w:eastAsia="Times New Roman" w:hAnsiTheme="majorHAnsi" w:cstheme="majorHAnsi"/>
          <w:sz w:val="22"/>
          <w:szCs w:val="22"/>
          <w:lang w:eastAsia="da-DK"/>
        </w:rPr>
        <w:t>Užsakovo</w:t>
      </w:r>
      <w:r w:rsidRPr="00AE44F6">
        <w:rPr>
          <w:rFonts w:asciiTheme="majorHAnsi" w:eastAsia="Times New Roman" w:hAnsiTheme="majorHAnsi" w:cstheme="majorHAnsi"/>
          <w:sz w:val="22"/>
          <w:szCs w:val="22"/>
        </w:rPr>
        <w:t xml:space="preserve"> pareikalavimo dienos sumokėti 10 (dešimt) proc. pradinės sutarties vertės be PVM dydžio baudą. </w:t>
      </w:r>
      <w:r w:rsidRPr="00AE44F6">
        <w:rPr>
          <w:rFonts w:asciiTheme="majorHAnsi" w:eastAsia="Times New Roman" w:hAnsiTheme="majorHAnsi" w:cstheme="majorHAnsi"/>
          <w:sz w:val="22"/>
          <w:szCs w:val="22"/>
          <w:lang w:eastAsia="da-DK"/>
        </w:rPr>
        <w:t>Užsakovas</w:t>
      </w:r>
      <w:r w:rsidRPr="00AE44F6">
        <w:rPr>
          <w:rFonts w:asciiTheme="majorHAnsi" w:eastAsia="Times New Roman" w:hAnsiTheme="majorHAnsi" w:cstheme="majorHAnsi"/>
          <w:sz w:val="22"/>
          <w:szCs w:val="22"/>
        </w:rPr>
        <w:t xml:space="preserve"> neprivalo įrodyti </w:t>
      </w:r>
      <w:r w:rsidRPr="00AE44F6">
        <w:rPr>
          <w:rFonts w:asciiTheme="majorHAnsi" w:eastAsia="Times New Roman" w:hAnsiTheme="majorHAnsi" w:cstheme="majorHAnsi"/>
          <w:sz w:val="22"/>
          <w:szCs w:val="22"/>
          <w:lang w:eastAsia="da-DK"/>
        </w:rPr>
        <w:t>Rangovui</w:t>
      </w:r>
      <w:r w:rsidRPr="00AE44F6">
        <w:rPr>
          <w:rFonts w:asciiTheme="majorHAnsi" w:eastAsia="Times New Roman" w:hAnsiTheme="majorHAnsi" w:cstheme="majorHAnsi"/>
          <w:sz w:val="22"/>
          <w:szCs w:val="22"/>
        </w:rPr>
        <w:t>, kad patyrė nuostolių</w:t>
      </w:r>
      <w:r w:rsidRPr="00AE44F6">
        <w:rPr>
          <w:rFonts w:asciiTheme="majorHAnsi" w:eastAsia="Calibri" w:hAnsiTheme="majorHAnsi" w:cstheme="majorHAnsi"/>
          <w:color w:val="000000"/>
          <w:sz w:val="22"/>
          <w:szCs w:val="22"/>
        </w:rPr>
        <w:t>.</w:t>
      </w:r>
    </w:p>
    <w:p w14:paraId="346293FE" w14:textId="77777777" w:rsidR="00711B83" w:rsidRPr="00AE44F6" w:rsidRDefault="00711B83" w:rsidP="00711B83">
      <w:pPr>
        <w:tabs>
          <w:tab w:val="clear" w:pos="567"/>
          <w:tab w:val="clear" w:pos="851"/>
          <w:tab w:val="clear" w:pos="992"/>
          <w:tab w:val="clear" w:pos="1134"/>
        </w:tabs>
        <w:spacing w:after="0" w:line="240" w:lineRule="auto"/>
        <w:rPr>
          <w:rFonts w:asciiTheme="majorHAnsi" w:eastAsia="Times New Roman" w:hAnsiTheme="majorHAnsi" w:cstheme="majorHAnsi"/>
          <w:sz w:val="22"/>
          <w:szCs w:val="22"/>
        </w:rPr>
      </w:pPr>
      <w:r w:rsidRPr="00AE44F6">
        <w:rPr>
          <w:rFonts w:asciiTheme="majorHAnsi" w:eastAsia="Times New Roman" w:hAnsiTheme="majorHAnsi" w:cstheme="majorHAnsi"/>
          <w:sz w:val="22"/>
          <w:szCs w:val="22"/>
        </w:rPr>
        <w:t xml:space="preserve">11.5. Netesybų, baudų sumokėjimas nepanaikina Šalies teisės reikalauti, kad kita Šalis kompensuotų jos patirtus tiesioginius nuostolius. Kiekviena iš Šalių turi teisę gauti iš kitos Šalies tiesioginių nuostolių, atsiradusių dėl kitos Šalies netinkamo įsipareigojimų pagal Sutartį vykdymo ar nevykdymo, neviršijant pradinės sutarties vertės, kompensavimą. Šiame punkte numatytas kompensuotinos sumos apribojimas netaikomas jei žala atsirado dėl Šalies sąmoningo veikimo ar didelio neatsargumo, konfidencialumo įsipareigojimų ar intelektinės nuosavybės teisių pažeidimo. </w:t>
      </w:r>
      <w:r w:rsidRPr="00AE44F6">
        <w:rPr>
          <w:rFonts w:asciiTheme="majorHAnsi" w:eastAsia="Times New Roman" w:hAnsiTheme="majorHAnsi" w:cstheme="majorHAnsi"/>
          <w:sz w:val="22"/>
          <w:szCs w:val="22"/>
          <w:lang w:eastAsia="da-DK"/>
        </w:rPr>
        <w:t>Užsakovas</w:t>
      </w:r>
      <w:r w:rsidRPr="00AE44F6">
        <w:rPr>
          <w:rFonts w:asciiTheme="majorHAnsi" w:eastAsia="Times New Roman" w:hAnsiTheme="majorHAnsi" w:cstheme="majorHAnsi"/>
          <w:sz w:val="22"/>
          <w:szCs w:val="22"/>
        </w:rPr>
        <w:t xml:space="preserve"> atsako tik už tiesioginius nuostolius ar žalą, tiesiogiai ir aiškiai sukeltą to, kad </w:t>
      </w:r>
      <w:r w:rsidRPr="00AE44F6">
        <w:rPr>
          <w:rFonts w:asciiTheme="majorHAnsi" w:eastAsia="Times New Roman" w:hAnsiTheme="majorHAnsi" w:cstheme="majorHAnsi"/>
          <w:sz w:val="22"/>
          <w:szCs w:val="22"/>
          <w:lang w:eastAsia="da-DK"/>
        </w:rPr>
        <w:t>Užsakovas</w:t>
      </w:r>
      <w:r w:rsidRPr="00AE44F6">
        <w:rPr>
          <w:rFonts w:asciiTheme="majorHAnsi" w:eastAsia="Times New Roman" w:hAnsiTheme="majorHAnsi" w:cstheme="majorHAnsi"/>
          <w:sz w:val="22"/>
          <w:szCs w:val="22"/>
        </w:rPr>
        <w:t xml:space="preserve"> neįvykdė savo sutartinių įsipareigojimų dėl </w:t>
      </w:r>
      <w:r w:rsidRPr="00AE44F6">
        <w:rPr>
          <w:rFonts w:asciiTheme="majorHAnsi" w:eastAsia="Times New Roman" w:hAnsiTheme="majorHAnsi" w:cstheme="majorHAnsi"/>
          <w:sz w:val="22"/>
          <w:szCs w:val="22"/>
          <w:lang w:eastAsia="da-DK"/>
        </w:rPr>
        <w:t>Užsakovo</w:t>
      </w:r>
      <w:r w:rsidRPr="00AE44F6">
        <w:rPr>
          <w:rFonts w:asciiTheme="majorHAnsi" w:eastAsia="Times New Roman" w:hAnsiTheme="majorHAnsi" w:cstheme="majorHAnsi"/>
          <w:sz w:val="22"/>
          <w:szCs w:val="22"/>
        </w:rPr>
        <w:t xml:space="preserve"> kaltės.</w:t>
      </w:r>
    </w:p>
    <w:p w14:paraId="44D447E5" w14:textId="77777777" w:rsidR="00711B83" w:rsidRPr="00AE44F6" w:rsidRDefault="00711B83" w:rsidP="00711B83">
      <w:pPr>
        <w:tabs>
          <w:tab w:val="clear" w:pos="567"/>
          <w:tab w:val="clear" w:pos="851"/>
          <w:tab w:val="clear" w:pos="992"/>
          <w:tab w:val="clear" w:pos="1134"/>
        </w:tabs>
        <w:spacing w:after="0" w:line="240" w:lineRule="auto"/>
        <w:jc w:val="left"/>
        <w:rPr>
          <w:rFonts w:asciiTheme="majorHAnsi" w:eastAsia="Times New Roman" w:hAnsiTheme="majorHAnsi" w:cstheme="majorHAnsi"/>
          <w:b/>
          <w:sz w:val="22"/>
          <w:szCs w:val="22"/>
          <w:lang w:eastAsia="da-DK"/>
        </w:rPr>
      </w:pPr>
    </w:p>
    <w:p w14:paraId="1ED7071E" w14:textId="77777777" w:rsidR="00711B83" w:rsidRPr="00AE44F6" w:rsidRDefault="00711B83" w:rsidP="00711B83">
      <w:pPr>
        <w:tabs>
          <w:tab w:val="clear" w:pos="567"/>
          <w:tab w:val="clear" w:pos="851"/>
          <w:tab w:val="clear" w:pos="992"/>
          <w:tab w:val="clear" w:pos="1134"/>
        </w:tabs>
        <w:spacing w:after="0" w:line="240" w:lineRule="auto"/>
        <w:jc w:val="left"/>
        <w:rPr>
          <w:rFonts w:asciiTheme="majorHAnsi" w:eastAsia="Times New Roman" w:hAnsiTheme="majorHAnsi" w:cstheme="majorHAnsi"/>
          <w:b/>
          <w:sz w:val="22"/>
          <w:szCs w:val="22"/>
          <w:lang w:eastAsia="da-DK"/>
        </w:rPr>
      </w:pPr>
      <w:r w:rsidRPr="00AE44F6">
        <w:rPr>
          <w:rFonts w:asciiTheme="majorHAnsi" w:eastAsia="Times New Roman" w:hAnsiTheme="majorHAnsi" w:cstheme="majorHAnsi"/>
          <w:b/>
          <w:sz w:val="22"/>
          <w:szCs w:val="22"/>
          <w:lang w:eastAsia="da-DK"/>
        </w:rPr>
        <w:t>12. Informacijos konfidencialumas</w:t>
      </w:r>
    </w:p>
    <w:p w14:paraId="3A38C518" w14:textId="77777777" w:rsidR="00711B83" w:rsidRPr="00AE44F6" w:rsidRDefault="00711B83" w:rsidP="00711B83">
      <w:pPr>
        <w:tabs>
          <w:tab w:val="clear" w:pos="567"/>
          <w:tab w:val="clear" w:pos="851"/>
          <w:tab w:val="clear" w:pos="992"/>
          <w:tab w:val="clear" w:pos="1134"/>
        </w:tabs>
        <w:spacing w:after="0" w:line="240" w:lineRule="auto"/>
        <w:rPr>
          <w:rFonts w:asciiTheme="majorHAnsi" w:eastAsia="Times New Roman" w:hAnsiTheme="majorHAnsi" w:cstheme="majorHAnsi"/>
          <w:sz w:val="22"/>
          <w:szCs w:val="22"/>
          <w:lang w:eastAsia="da-DK"/>
        </w:rPr>
      </w:pPr>
      <w:r w:rsidRPr="00AE44F6">
        <w:rPr>
          <w:rFonts w:asciiTheme="majorHAnsi" w:eastAsia="Times New Roman" w:hAnsiTheme="majorHAnsi" w:cstheme="majorHAnsi"/>
          <w:sz w:val="22"/>
          <w:szCs w:val="22"/>
          <w:lang w:eastAsia="da-DK"/>
        </w:rPr>
        <w:t>12.1. Visa informacija, kurią šalys sužinojo viena iš kitos derybų, Sutarties sudarymo ir jos vykdymo metu, yra laikoma konfidencialia ir gali būti atskleista trečiosioms šalims tik tuo atveju, kai tam yra įstatyminis pagrindas arba yra gautas išankstinis raštiškas kitos šalies sutikimas.</w:t>
      </w:r>
    </w:p>
    <w:p w14:paraId="2EEDF03A" w14:textId="77777777" w:rsidR="00711B83" w:rsidRPr="00AE44F6" w:rsidRDefault="00711B83" w:rsidP="00711B83">
      <w:pPr>
        <w:tabs>
          <w:tab w:val="clear" w:pos="567"/>
          <w:tab w:val="clear" w:pos="851"/>
          <w:tab w:val="clear" w:pos="992"/>
          <w:tab w:val="clear" w:pos="1134"/>
        </w:tabs>
        <w:spacing w:after="0" w:line="240" w:lineRule="auto"/>
        <w:rPr>
          <w:rFonts w:asciiTheme="majorHAnsi" w:eastAsia="Times New Roman" w:hAnsiTheme="majorHAnsi" w:cstheme="majorHAnsi"/>
          <w:sz w:val="22"/>
          <w:szCs w:val="22"/>
          <w:lang w:eastAsia="da-DK"/>
        </w:rPr>
      </w:pPr>
      <w:r w:rsidRPr="00AE44F6">
        <w:rPr>
          <w:rFonts w:asciiTheme="majorHAnsi" w:eastAsia="Times New Roman" w:hAnsiTheme="majorHAnsi" w:cstheme="majorHAnsi"/>
          <w:sz w:val="22"/>
          <w:szCs w:val="22"/>
          <w:lang w:eastAsia="da-DK"/>
        </w:rPr>
        <w:t>12.2. Šalis, pažeidusi 12.1. punkto reikalavimus privalo atlyginti visus tiesioginius nuostolius, kuriuos patyrė kita šalis.</w:t>
      </w:r>
    </w:p>
    <w:p w14:paraId="7925B7FC" w14:textId="77777777" w:rsidR="00711B83" w:rsidRPr="00AE44F6" w:rsidRDefault="00711B83" w:rsidP="00711B83">
      <w:pPr>
        <w:tabs>
          <w:tab w:val="clear" w:pos="567"/>
          <w:tab w:val="clear" w:pos="851"/>
          <w:tab w:val="clear" w:pos="992"/>
          <w:tab w:val="clear" w:pos="1134"/>
        </w:tabs>
        <w:spacing w:after="0" w:line="240" w:lineRule="auto"/>
        <w:rPr>
          <w:rFonts w:asciiTheme="majorHAnsi" w:eastAsia="Times New Roman" w:hAnsiTheme="majorHAnsi" w:cstheme="majorHAnsi"/>
          <w:sz w:val="22"/>
          <w:szCs w:val="22"/>
          <w:lang w:eastAsia="da-DK"/>
        </w:rPr>
      </w:pPr>
      <w:r w:rsidRPr="00AE44F6">
        <w:rPr>
          <w:rFonts w:asciiTheme="majorHAnsi" w:eastAsia="Times New Roman" w:hAnsiTheme="majorHAnsi" w:cstheme="majorHAnsi"/>
          <w:sz w:val="22"/>
          <w:szCs w:val="22"/>
          <w:lang w:eastAsia="da-DK"/>
        </w:rPr>
        <w:t xml:space="preserve">12.3. Ši sutartis, įskaitant Rangovo pasiūlymą, teisės aktų nustatyta tvarka ir terminais bus paskelbta Centrinėje viešųjų pirkimų informacinėje sistemoje, išskyrus informaciją, kuriuos atskleidimas prieštarautų teisės aktams arba teisėtiems tiekėjų komerciniams interesams arba trukdytų laisvai konkuruoti tarpusavyje. </w:t>
      </w:r>
    </w:p>
    <w:p w14:paraId="3710335C" w14:textId="77777777" w:rsidR="00711B83" w:rsidRPr="00AE44F6" w:rsidRDefault="00711B83" w:rsidP="00711B83">
      <w:pPr>
        <w:tabs>
          <w:tab w:val="clear" w:pos="567"/>
          <w:tab w:val="clear" w:pos="851"/>
          <w:tab w:val="clear" w:pos="992"/>
          <w:tab w:val="clear" w:pos="1134"/>
        </w:tabs>
        <w:spacing w:after="0" w:line="240" w:lineRule="auto"/>
        <w:rPr>
          <w:rFonts w:asciiTheme="majorHAnsi" w:eastAsia="Times New Roman" w:hAnsiTheme="majorHAnsi" w:cstheme="majorHAnsi"/>
          <w:sz w:val="22"/>
          <w:szCs w:val="22"/>
          <w:lang w:eastAsia="da-DK"/>
        </w:rPr>
      </w:pPr>
    </w:p>
    <w:p w14:paraId="038F3129" w14:textId="77777777" w:rsidR="00711B83" w:rsidRPr="00AE44F6" w:rsidRDefault="00711B83" w:rsidP="00711B83">
      <w:pPr>
        <w:tabs>
          <w:tab w:val="clear" w:pos="567"/>
          <w:tab w:val="clear" w:pos="851"/>
          <w:tab w:val="clear" w:pos="992"/>
          <w:tab w:val="clear" w:pos="1134"/>
        </w:tabs>
        <w:spacing w:after="0" w:line="240" w:lineRule="auto"/>
        <w:jc w:val="left"/>
        <w:rPr>
          <w:rFonts w:asciiTheme="majorHAnsi" w:eastAsia="Times New Roman" w:hAnsiTheme="majorHAnsi" w:cstheme="majorHAnsi"/>
          <w:b/>
          <w:sz w:val="22"/>
          <w:szCs w:val="22"/>
          <w:lang w:eastAsia="da-DK"/>
        </w:rPr>
      </w:pPr>
      <w:r w:rsidRPr="00AE44F6">
        <w:rPr>
          <w:rFonts w:asciiTheme="majorHAnsi" w:eastAsia="Times New Roman" w:hAnsiTheme="majorHAnsi" w:cstheme="majorHAnsi"/>
          <w:b/>
          <w:sz w:val="22"/>
          <w:szCs w:val="22"/>
          <w:lang w:eastAsia="da-DK"/>
        </w:rPr>
        <w:t>13. Ginčų sprendimas</w:t>
      </w:r>
    </w:p>
    <w:p w14:paraId="275D921E" w14:textId="77777777" w:rsidR="00711B83" w:rsidRPr="00AE44F6" w:rsidRDefault="00711B83" w:rsidP="00711B83">
      <w:pPr>
        <w:tabs>
          <w:tab w:val="clear" w:pos="567"/>
          <w:tab w:val="clear" w:pos="851"/>
          <w:tab w:val="clear" w:pos="992"/>
          <w:tab w:val="clear" w:pos="1134"/>
        </w:tabs>
        <w:spacing w:after="0" w:line="240" w:lineRule="auto"/>
        <w:rPr>
          <w:rFonts w:asciiTheme="majorHAnsi" w:eastAsia="Times New Roman" w:hAnsiTheme="majorHAnsi" w:cstheme="majorHAnsi"/>
          <w:sz w:val="22"/>
          <w:szCs w:val="22"/>
        </w:rPr>
      </w:pPr>
      <w:r w:rsidRPr="00AE44F6">
        <w:rPr>
          <w:rFonts w:asciiTheme="majorHAnsi" w:eastAsia="Times New Roman" w:hAnsiTheme="majorHAnsi" w:cstheme="majorHAnsi"/>
          <w:sz w:val="22"/>
          <w:szCs w:val="22"/>
        </w:rPr>
        <w:t xml:space="preserve">13.1. Šiai Sutarčiai ir visoms iš šios Sutarties atsirandančioms teisėms ir pareigoms taikomi Lietuvos Respublikos įstatymai bei kiti norminiai teisės aktai. </w:t>
      </w:r>
      <w:smartTag w:uri="schemas-tilde-lt/tildestengine" w:element="templates">
        <w:smartTagPr>
          <w:attr w:name="text" w:val="sutartis"/>
          <w:attr w:name="baseform" w:val="sutartis"/>
          <w:attr w:name="id" w:val="-1"/>
        </w:smartTagPr>
        <w:r w:rsidRPr="00AE44F6">
          <w:rPr>
            <w:rFonts w:asciiTheme="majorHAnsi" w:eastAsia="Times New Roman" w:hAnsiTheme="majorHAnsi" w:cstheme="majorHAnsi"/>
            <w:sz w:val="22"/>
            <w:szCs w:val="22"/>
          </w:rPr>
          <w:t>Sutartis</w:t>
        </w:r>
      </w:smartTag>
      <w:r w:rsidRPr="00AE44F6">
        <w:rPr>
          <w:rFonts w:asciiTheme="majorHAnsi" w:eastAsia="Times New Roman" w:hAnsiTheme="majorHAnsi" w:cstheme="majorHAnsi"/>
          <w:sz w:val="22"/>
          <w:szCs w:val="22"/>
        </w:rPr>
        <w:t xml:space="preserve"> sudaryta ir turi būti aiškinama pagal Lietuvos Respublikos teisę. </w:t>
      </w:r>
    </w:p>
    <w:p w14:paraId="4BBB406B" w14:textId="77777777" w:rsidR="00711B83" w:rsidRPr="00AE44F6" w:rsidRDefault="00711B83" w:rsidP="00711B83">
      <w:pPr>
        <w:tabs>
          <w:tab w:val="clear" w:pos="567"/>
          <w:tab w:val="clear" w:pos="851"/>
          <w:tab w:val="clear" w:pos="992"/>
          <w:tab w:val="clear" w:pos="1134"/>
        </w:tabs>
        <w:spacing w:after="0" w:line="240" w:lineRule="auto"/>
        <w:rPr>
          <w:rFonts w:asciiTheme="majorHAnsi" w:eastAsia="Times New Roman" w:hAnsiTheme="majorHAnsi" w:cstheme="majorHAnsi"/>
          <w:sz w:val="22"/>
          <w:szCs w:val="22"/>
        </w:rPr>
      </w:pPr>
      <w:r w:rsidRPr="00AE44F6">
        <w:rPr>
          <w:rFonts w:asciiTheme="majorHAnsi" w:eastAsia="Times New Roman" w:hAnsiTheme="majorHAnsi" w:cstheme="majorHAnsi"/>
          <w:sz w:val="22"/>
          <w:szCs w:val="22"/>
        </w:rPr>
        <w:lastRenderedPageBreak/>
        <w:t>13.2. Bet kokie nesutarimai ar ginčai, kylantys tarp Šalių dėl šios Sutarties, sprendžiami abipusiu susitarimu. Šalims per 30 dienų nepavykus susitarti, bet kokie ginčai, nesutarimai ar reikalavimai, kylantys iš šios Sutarties ar susiję su ja, jos pažeidimu, nutraukimu ar galiojimu, neišspręsti Šalių susitarimu, sprendžiami kompetentingame Lietuvos Respublikos teisme.</w:t>
      </w:r>
    </w:p>
    <w:p w14:paraId="69A33990" w14:textId="77777777" w:rsidR="00711B83" w:rsidRPr="00AE44F6" w:rsidRDefault="00711B83" w:rsidP="00711B83">
      <w:pPr>
        <w:tabs>
          <w:tab w:val="clear" w:pos="567"/>
          <w:tab w:val="clear" w:pos="851"/>
          <w:tab w:val="clear" w:pos="992"/>
          <w:tab w:val="clear" w:pos="1134"/>
        </w:tabs>
        <w:spacing w:after="0" w:line="240" w:lineRule="auto"/>
        <w:jc w:val="left"/>
        <w:rPr>
          <w:rFonts w:asciiTheme="majorHAnsi" w:eastAsia="Times New Roman" w:hAnsiTheme="majorHAnsi" w:cstheme="majorHAnsi"/>
          <w:sz w:val="22"/>
          <w:szCs w:val="22"/>
          <w:lang w:eastAsia="da-DK"/>
        </w:rPr>
      </w:pPr>
    </w:p>
    <w:p w14:paraId="35E42A58" w14:textId="77777777" w:rsidR="00711B83" w:rsidRPr="00AE44F6" w:rsidRDefault="00711B83" w:rsidP="00711B83">
      <w:pPr>
        <w:tabs>
          <w:tab w:val="clear" w:pos="567"/>
          <w:tab w:val="clear" w:pos="851"/>
          <w:tab w:val="clear" w:pos="992"/>
          <w:tab w:val="clear" w:pos="1134"/>
        </w:tabs>
        <w:spacing w:after="0" w:line="240" w:lineRule="auto"/>
        <w:jc w:val="left"/>
        <w:rPr>
          <w:rFonts w:asciiTheme="majorHAnsi" w:eastAsia="Times New Roman" w:hAnsiTheme="majorHAnsi" w:cstheme="majorHAnsi"/>
          <w:b/>
          <w:sz w:val="22"/>
          <w:szCs w:val="22"/>
          <w:lang w:eastAsia="da-DK"/>
        </w:rPr>
      </w:pPr>
      <w:r w:rsidRPr="00AE44F6">
        <w:rPr>
          <w:rFonts w:asciiTheme="majorHAnsi" w:eastAsia="Times New Roman" w:hAnsiTheme="majorHAnsi" w:cstheme="majorHAnsi"/>
          <w:b/>
          <w:sz w:val="22"/>
          <w:szCs w:val="22"/>
          <w:lang w:eastAsia="da-DK"/>
        </w:rPr>
        <w:t>14. Bendravimo tvarka, atsakingi asmenys</w:t>
      </w:r>
    </w:p>
    <w:p w14:paraId="0D39546E" w14:textId="77777777" w:rsidR="00711B83" w:rsidRPr="00AE44F6" w:rsidRDefault="00711B83" w:rsidP="00711B83">
      <w:pPr>
        <w:tabs>
          <w:tab w:val="clear" w:pos="567"/>
          <w:tab w:val="clear" w:pos="851"/>
          <w:tab w:val="clear" w:pos="992"/>
          <w:tab w:val="clear" w:pos="1134"/>
        </w:tabs>
        <w:spacing w:after="0" w:line="240" w:lineRule="auto"/>
        <w:rPr>
          <w:rFonts w:asciiTheme="majorHAnsi" w:eastAsia="Calibri" w:hAnsiTheme="majorHAnsi" w:cstheme="majorHAnsi"/>
          <w:sz w:val="22"/>
          <w:szCs w:val="22"/>
        </w:rPr>
      </w:pPr>
      <w:r w:rsidRPr="00AE44F6">
        <w:rPr>
          <w:rFonts w:asciiTheme="majorHAnsi" w:eastAsia="Calibri" w:hAnsiTheme="majorHAnsi" w:cstheme="majorHAnsi"/>
          <w:sz w:val="22"/>
          <w:szCs w:val="22"/>
        </w:rPr>
        <w:t>14.1. Tais atvejais, kai Sutartis ar LR teisės aktai numato, jog Šalys turi pateikti viena kitai pranešimus, prašymus, suderinimus, sutikimus, pritarimus, nurodymus, reikalavimus ar pretenzijas, šie dokumentai turi būti surašyti lietuvių kalba, pasirašyti kvalifikuotu elektroniniu parašu ir išsiųsti kitai Šaliai Šalies ir Šalies atstovo elektroninio pašto adresais, nurodytais Sutartyje, arba turi būti pasirašyti ranka, adresuojami Šalies atstovui ir turi būti įteikti kitai Šaliai asmeniškai pasirašytinai, arba siunčiami paštu registruotu laišku su patvirtinimu apie laiško įteikimą, arba pristatomi kurjerio su patvirtinimu apie laiško įteikimą tos Šalies adresu, nurodytu Sutartyje. Fiziškai pateikiami dokumentai turi būti papildomai siunčiami elektroniniu paštu.</w:t>
      </w:r>
    </w:p>
    <w:p w14:paraId="6B68A6FF" w14:textId="77777777" w:rsidR="00711B83" w:rsidRPr="00AE44F6" w:rsidRDefault="00711B83" w:rsidP="00711B83">
      <w:pPr>
        <w:tabs>
          <w:tab w:val="clear" w:pos="567"/>
          <w:tab w:val="clear" w:pos="851"/>
          <w:tab w:val="clear" w:pos="992"/>
          <w:tab w:val="clear" w:pos="1134"/>
        </w:tabs>
        <w:spacing w:after="0" w:line="240" w:lineRule="auto"/>
        <w:rPr>
          <w:rFonts w:asciiTheme="majorHAnsi" w:eastAsia="Calibri" w:hAnsiTheme="majorHAnsi" w:cstheme="majorHAnsi"/>
          <w:sz w:val="22"/>
          <w:szCs w:val="22"/>
        </w:rPr>
      </w:pPr>
      <w:r w:rsidRPr="00AE44F6">
        <w:rPr>
          <w:rFonts w:asciiTheme="majorHAnsi" w:eastAsia="Calibri" w:hAnsiTheme="majorHAnsi" w:cstheme="majorHAnsi"/>
          <w:sz w:val="22"/>
          <w:szCs w:val="22"/>
        </w:rPr>
        <w:t>14.2. Visais kitais einamaisiais Sutarties vykdymo klausimais Šalys gali susirašinėti elektroniniais laiškais arba kita sutarta forma keistis elektroniniais laiškais ir skaitmeniniais failais, tačiau turi būti užtikrinama galimybė identifikuoti laiško ar kito dokumento siuntėją bei išsiuntimo laiką ir turi būti technologiniais sprendiniais užtikrinta turinio apsauga. Šalys turi bendrauti lietuvių kalba.</w:t>
      </w:r>
    </w:p>
    <w:p w14:paraId="28DB76D4" w14:textId="77777777" w:rsidR="00711B83" w:rsidRPr="00AE44F6" w:rsidRDefault="00711B83" w:rsidP="00711B83">
      <w:pPr>
        <w:tabs>
          <w:tab w:val="clear" w:pos="567"/>
          <w:tab w:val="clear" w:pos="851"/>
          <w:tab w:val="clear" w:pos="992"/>
          <w:tab w:val="clear" w:pos="1134"/>
        </w:tabs>
        <w:spacing w:after="0" w:line="240" w:lineRule="auto"/>
        <w:rPr>
          <w:rFonts w:asciiTheme="majorHAnsi" w:eastAsia="Calibri" w:hAnsiTheme="majorHAnsi" w:cstheme="majorHAnsi"/>
          <w:sz w:val="22"/>
          <w:szCs w:val="22"/>
        </w:rPr>
      </w:pPr>
      <w:r w:rsidRPr="00AE44F6">
        <w:rPr>
          <w:rFonts w:asciiTheme="majorHAnsi" w:eastAsia="Calibri" w:hAnsiTheme="majorHAnsi" w:cstheme="majorHAnsi"/>
          <w:sz w:val="22"/>
          <w:szCs w:val="22"/>
        </w:rPr>
        <w:t>14.3. Jeigu Šalis praneša kitai Šaliai apie savo naujus kontaktinius duomenis, tai po to, kai kita Šalis gauna tokį pranešimą, ji visus remiantis Sutartimi siunčiamus pranešimus ir informaciją turi siųsti pagal naujuosius kontaktinius duomenis ir Šalys turi atitinkamai pakeisti Sutarties sąlygas. Jei Šalis nepraneša apie kontaktinių duomenų pasikeitimą arba kol kita Šalis negauna tokio pranešimo, pranešimo išsiuntimas pagal paskutinius Šaliai žinomus kontaktinius duomenis laikomas tinkamu.</w:t>
      </w:r>
    </w:p>
    <w:p w14:paraId="066A75F7" w14:textId="77777777" w:rsidR="00711B83" w:rsidRPr="00AE44F6" w:rsidRDefault="00711B83" w:rsidP="00711B83">
      <w:pPr>
        <w:tabs>
          <w:tab w:val="clear" w:pos="567"/>
          <w:tab w:val="clear" w:pos="851"/>
          <w:tab w:val="clear" w:pos="992"/>
          <w:tab w:val="clear" w:pos="1134"/>
        </w:tabs>
        <w:spacing w:after="0" w:line="240" w:lineRule="auto"/>
        <w:rPr>
          <w:rFonts w:asciiTheme="majorHAnsi" w:eastAsia="Calibri" w:hAnsiTheme="majorHAnsi" w:cstheme="majorHAnsi"/>
          <w:sz w:val="22"/>
          <w:szCs w:val="22"/>
        </w:rPr>
      </w:pPr>
      <w:r w:rsidRPr="00AE44F6">
        <w:rPr>
          <w:rFonts w:asciiTheme="majorHAnsi" w:eastAsia="Calibri" w:hAnsiTheme="majorHAnsi" w:cstheme="majorHAnsi"/>
          <w:sz w:val="22"/>
          <w:szCs w:val="22"/>
        </w:rPr>
        <w:t>14.4. Šalys įsipareigoja atsakyti į kitos Šalies pranešimus, prašymus, nurodymus, reikalavimus, pretenzijas ar kitus laiškus, nedelsiant, bet ne vėliau kaip per 3 (tris) darbo dienas nuo dokumento gavimo, jeigu kitur Sutartyje arba pačiame dokumente ar laiške nenurodyta vėlesnė data. Šalis gali pateikti atsakymą per ilgesnį terminą, jeigu toks terminas yra objektyviai reikalingas ir Šalis apie tai informuoja kitą Šalį, nurodydama priežastis, nedelsiant po to, kai gauna dokumentą arba laišką, bet ne vėliau nei per 2 darbo dienas.</w:t>
      </w:r>
    </w:p>
    <w:p w14:paraId="3D3C3B21" w14:textId="77777777" w:rsidR="00711B83" w:rsidRPr="00AE44F6" w:rsidRDefault="00711B83" w:rsidP="00711B83">
      <w:pPr>
        <w:tabs>
          <w:tab w:val="clear" w:pos="567"/>
          <w:tab w:val="clear" w:pos="851"/>
          <w:tab w:val="clear" w:pos="992"/>
          <w:tab w:val="clear" w:pos="1134"/>
        </w:tabs>
        <w:spacing w:after="0" w:line="240" w:lineRule="auto"/>
        <w:rPr>
          <w:rFonts w:asciiTheme="majorHAnsi" w:eastAsia="Calibri" w:hAnsiTheme="majorHAnsi" w:cstheme="majorHAnsi"/>
          <w:sz w:val="22"/>
          <w:szCs w:val="22"/>
        </w:rPr>
      </w:pPr>
      <w:r w:rsidRPr="00AE44F6">
        <w:rPr>
          <w:rFonts w:asciiTheme="majorHAnsi" w:eastAsia="Calibri" w:hAnsiTheme="majorHAnsi" w:cstheme="majorHAnsi"/>
          <w:sz w:val="22"/>
          <w:szCs w:val="22"/>
        </w:rPr>
        <w:t>14.5. Jeigu pranešimas yra įteikiamas asmeniškai, arba siunčiamas paštu, ar per kurjerį, jis turi būti įteikiamas pasirašytinai ir laikomas gautu gavimo patvirtinime nurodytą dieną. Jeigu pranešimas siunčiamas el. paštu, laikoma, kad gavėjas jį gavo kitą darbo dieną. Jeigu pranešimas siunčiamas keliais skirtingais būdais, laikoma, kad gavėjas jį gavo tada, kai jis gavo pirmesnįjį pranešimą.</w:t>
      </w:r>
    </w:p>
    <w:p w14:paraId="4AB535E2" w14:textId="77777777" w:rsidR="00711B83" w:rsidRPr="00AE44F6" w:rsidRDefault="00711B83" w:rsidP="00711B83">
      <w:pPr>
        <w:tabs>
          <w:tab w:val="clear" w:pos="567"/>
          <w:tab w:val="clear" w:pos="851"/>
          <w:tab w:val="clear" w:pos="992"/>
          <w:tab w:val="clear" w:pos="1134"/>
        </w:tabs>
        <w:spacing w:after="0" w:line="240" w:lineRule="auto"/>
        <w:rPr>
          <w:rFonts w:asciiTheme="majorHAnsi" w:eastAsia="Times New Roman" w:hAnsiTheme="majorHAnsi" w:cstheme="majorHAnsi"/>
          <w:sz w:val="22"/>
          <w:szCs w:val="22"/>
          <w:lang w:val="en-GB" w:eastAsia="da-DK"/>
        </w:rPr>
      </w:pPr>
      <w:r w:rsidRPr="00AE44F6">
        <w:rPr>
          <w:rFonts w:asciiTheme="majorHAnsi" w:eastAsia="Times New Roman" w:hAnsiTheme="majorHAnsi" w:cstheme="majorHAnsi"/>
          <w:sz w:val="22"/>
          <w:szCs w:val="22"/>
          <w:lang w:val="en-GB" w:eastAsia="da-DK"/>
        </w:rPr>
        <w:t>14.6. Atsakingi asmenys:</w:t>
      </w:r>
    </w:p>
    <w:p w14:paraId="24E0F13A" w14:textId="77777777" w:rsidR="00711B83" w:rsidRPr="00AE44F6" w:rsidRDefault="00711B83" w:rsidP="00711B83">
      <w:pPr>
        <w:tabs>
          <w:tab w:val="clear" w:pos="567"/>
          <w:tab w:val="clear" w:pos="851"/>
          <w:tab w:val="clear" w:pos="992"/>
          <w:tab w:val="clear" w:pos="1134"/>
        </w:tabs>
        <w:spacing w:after="0" w:line="240" w:lineRule="auto"/>
        <w:ind w:firstLine="709"/>
        <w:rPr>
          <w:rFonts w:asciiTheme="majorHAnsi" w:eastAsia="Times New Roman" w:hAnsiTheme="majorHAnsi" w:cstheme="majorHAnsi"/>
          <w:sz w:val="22"/>
          <w:szCs w:val="22"/>
          <w:lang w:val="en-GB" w:eastAsia="da-DK"/>
        </w:rPr>
      </w:pPr>
      <w:r w:rsidRPr="00AE44F6">
        <w:rPr>
          <w:rFonts w:asciiTheme="majorHAnsi" w:eastAsia="Times New Roman" w:hAnsiTheme="majorHAnsi" w:cstheme="majorHAnsi"/>
          <w:sz w:val="22"/>
          <w:szCs w:val="22"/>
          <w:lang w:val="en-GB" w:eastAsia="da-DK"/>
        </w:rPr>
        <w:t>14.6.1. už sutarties vykdymą:</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6"/>
        <w:gridCol w:w="3968"/>
        <w:gridCol w:w="3828"/>
      </w:tblGrid>
      <w:tr w:rsidR="00711B83" w:rsidRPr="00AE44F6" w14:paraId="4411DB85" w14:textId="77777777" w:rsidTr="003A1B41">
        <w:tc>
          <w:tcPr>
            <w:tcW w:w="1976" w:type="dxa"/>
          </w:tcPr>
          <w:p w14:paraId="6492F48B" w14:textId="77777777" w:rsidR="00711B83" w:rsidRPr="00AE44F6" w:rsidRDefault="00711B83" w:rsidP="00711B83">
            <w:pPr>
              <w:tabs>
                <w:tab w:val="clear" w:pos="567"/>
                <w:tab w:val="clear" w:pos="851"/>
                <w:tab w:val="clear" w:pos="992"/>
                <w:tab w:val="clear" w:pos="1134"/>
              </w:tabs>
              <w:spacing w:after="0" w:line="240" w:lineRule="auto"/>
              <w:jc w:val="center"/>
              <w:rPr>
                <w:rFonts w:asciiTheme="majorHAnsi" w:eastAsia="Times New Roman" w:hAnsiTheme="majorHAnsi" w:cstheme="majorHAnsi"/>
                <w:b/>
                <w:sz w:val="22"/>
                <w:szCs w:val="22"/>
                <w:lang w:val="en-GB" w:eastAsia="da-DK"/>
              </w:rPr>
            </w:pPr>
          </w:p>
        </w:tc>
        <w:tc>
          <w:tcPr>
            <w:tcW w:w="3968" w:type="dxa"/>
          </w:tcPr>
          <w:p w14:paraId="74BC545B" w14:textId="77777777" w:rsidR="00711B83" w:rsidRPr="00AE44F6" w:rsidRDefault="00711B83" w:rsidP="00711B83">
            <w:pPr>
              <w:tabs>
                <w:tab w:val="clear" w:pos="567"/>
                <w:tab w:val="clear" w:pos="851"/>
                <w:tab w:val="clear" w:pos="992"/>
                <w:tab w:val="clear" w:pos="1134"/>
              </w:tabs>
              <w:spacing w:after="0" w:line="240" w:lineRule="auto"/>
              <w:jc w:val="center"/>
              <w:rPr>
                <w:rFonts w:asciiTheme="majorHAnsi" w:eastAsia="Times New Roman" w:hAnsiTheme="majorHAnsi" w:cstheme="majorHAnsi"/>
                <w:b/>
                <w:sz w:val="22"/>
                <w:szCs w:val="22"/>
                <w:lang w:val="en-GB" w:eastAsia="da-DK"/>
              </w:rPr>
            </w:pPr>
            <w:r w:rsidRPr="00AE44F6">
              <w:rPr>
                <w:rFonts w:asciiTheme="majorHAnsi" w:eastAsia="Times New Roman" w:hAnsiTheme="majorHAnsi" w:cstheme="majorHAnsi"/>
                <w:b/>
                <w:sz w:val="22"/>
                <w:szCs w:val="22"/>
                <w:lang w:val="en-GB" w:eastAsia="da-DK"/>
              </w:rPr>
              <w:t>Užsakovas</w:t>
            </w:r>
          </w:p>
        </w:tc>
        <w:tc>
          <w:tcPr>
            <w:tcW w:w="3828" w:type="dxa"/>
          </w:tcPr>
          <w:p w14:paraId="77FD1B6B" w14:textId="77777777" w:rsidR="00711B83" w:rsidRPr="00AE44F6" w:rsidRDefault="00711B83" w:rsidP="00711B83">
            <w:pPr>
              <w:tabs>
                <w:tab w:val="clear" w:pos="567"/>
                <w:tab w:val="clear" w:pos="851"/>
                <w:tab w:val="clear" w:pos="992"/>
                <w:tab w:val="clear" w:pos="1134"/>
              </w:tabs>
              <w:spacing w:after="0" w:line="240" w:lineRule="auto"/>
              <w:jc w:val="center"/>
              <w:rPr>
                <w:rFonts w:asciiTheme="majorHAnsi" w:eastAsia="Times New Roman" w:hAnsiTheme="majorHAnsi" w:cstheme="majorHAnsi"/>
                <w:b/>
                <w:sz w:val="22"/>
                <w:szCs w:val="22"/>
                <w:lang w:val="en-GB" w:eastAsia="da-DK"/>
              </w:rPr>
            </w:pPr>
            <w:r w:rsidRPr="00AE44F6">
              <w:rPr>
                <w:rFonts w:asciiTheme="majorHAnsi" w:eastAsia="Times New Roman" w:hAnsiTheme="majorHAnsi" w:cstheme="majorHAnsi"/>
                <w:b/>
                <w:sz w:val="22"/>
                <w:szCs w:val="22"/>
                <w:lang w:val="en-GB" w:eastAsia="da-DK"/>
              </w:rPr>
              <w:t>Rangovas</w:t>
            </w:r>
          </w:p>
        </w:tc>
      </w:tr>
      <w:tr w:rsidR="00711B83" w:rsidRPr="00AE44F6" w14:paraId="68E85E62" w14:textId="77777777" w:rsidTr="003A1B41">
        <w:tc>
          <w:tcPr>
            <w:tcW w:w="1976" w:type="dxa"/>
          </w:tcPr>
          <w:p w14:paraId="7C1F5CB2" w14:textId="77777777" w:rsidR="00711B83" w:rsidRPr="00AE44F6" w:rsidRDefault="00711B83" w:rsidP="00711B83">
            <w:pPr>
              <w:tabs>
                <w:tab w:val="clear" w:pos="567"/>
                <w:tab w:val="clear" w:pos="851"/>
                <w:tab w:val="clear" w:pos="992"/>
                <w:tab w:val="clear" w:pos="1134"/>
              </w:tabs>
              <w:spacing w:after="0" w:line="240" w:lineRule="auto"/>
              <w:rPr>
                <w:rFonts w:asciiTheme="majorHAnsi" w:eastAsia="Times New Roman" w:hAnsiTheme="majorHAnsi" w:cstheme="majorHAnsi"/>
                <w:sz w:val="22"/>
                <w:szCs w:val="22"/>
                <w:lang w:val="en-GB" w:eastAsia="da-DK"/>
              </w:rPr>
            </w:pPr>
            <w:r w:rsidRPr="00AE44F6">
              <w:rPr>
                <w:rFonts w:asciiTheme="majorHAnsi" w:eastAsia="Times New Roman" w:hAnsiTheme="majorHAnsi" w:cstheme="majorHAnsi"/>
                <w:sz w:val="22"/>
                <w:szCs w:val="22"/>
                <w:lang w:val="en-GB" w:eastAsia="da-DK"/>
              </w:rPr>
              <w:t>Vardas, pavardė</w:t>
            </w:r>
          </w:p>
        </w:tc>
        <w:tc>
          <w:tcPr>
            <w:tcW w:w="3968" w:type="dxa"/>
          </w:tcPr>
          <w:p w14:paraId="5A3421A2" w14:textId="77777777" w:rsidR="00711B83" w:rsidRPr="00AE44F6" w:rsidRDefault="00711B83" w:rsidP="00711B83">
            <w:pPr>
              <w:tabs>
                <w:tab w:val="clear" w:pos="567"/>
                <w:tab w:val="clear" w:pos="851"/>
                <w:tab w:val="clear" w:pos="992"/>
                <w:tab w:val="clear" w:pos="1134"/>
              </w:tabs>
              <w:spacing w:after="0" w:line="240" w:lineRule="auto"/>
              <w:rPr>
                <w:rFonts w:asciiTheme="majorHAnsi" w:eastAsia="Times New Roman" w:hAnsiTheme="majorHAnsi" w:cstheme="majorHAnsi"/>
                <w:sz w:val="22"/>
                <w:szCs w:val="22"/>
                <w:lang w:val="en-GB" w:eastAsia="da-DK"/>
              </w:rPr>
            </w:pPr>
          </w:p>
        </w:tc>
        <w:tc>
          <w:tcPr>
            <w:tcW w:w="3828" w:type="dxa"/>
          </w:tcPr>
          <w:p w14:paraId="1CFB1F31" w14:textId="77777777" w:rsidR="00711B83" w:rsidRPr="00AE44F6" w:rsidRDefault="00711B83" w:rsidP="00711B83">
            <w:pPr>
              <w:tabs>
                <w:tab w:val="clear" w:pos="567"/>
                <w:tab w:val="clear" w:pos="851"/>
                <w:tab w:val="clear" w:pos="992"/>
                <w:tab w:val="clear" w:pos="1134"/>
              </w:tabs>
              <w:spacing w:after="0" w:line="240" w:lineRule="auto"/>
              <w:rPr>
                <w:rFonts w:asciiTheme="majorHAnsi" w:eastAsia="Times New Roman" w:hAnsiTheme="majorHAnsi" w:cstheme="majorHAnsi"/>
                <w:sz w:val="22"/>
                <w:szCs w:val="22"/>
                <w:lang w:val="en-GB" w:eastAsia="da-DK"/>
              </w:rPr>
            </w:pPr>
          </w:p>
        </w:tc>
      </w:tr>
      <w:tr w:rsidR="00711B83" w:rsidRPr="00AE44F6" w14:paraId="62EFA7FF" w14:textId="77777777" w:rsidTr="003A1B41">
        <w:tc>
          <w:tcPr>
            <w:tcW w:w="1976" w:type="dxa"/>
          </w:tcPr>
          <w:p w14:paraId="3579CFA9" w14:textId="77777777" w:rsidR="00711B83" w:rsidRPr="00AE44F6" w:rsidRDefault="00711B83" w:rsidP="00711B83">
            <w:pPr>
              <w:tabs>
                <w:tab w:val="clear" w:pos="567"/>
                <w:tab w:val="clear" w:pos="851"/>
                <w:tab w:val="clear" w:pos="992"/>
                <w:tab w:val="clear" w:pos="1134"/>
              </w:tabs>
              <w:spacing w:after="0" w:line="240" w:lineRule="auto"/>
              <w:rPr>
                <w:rFonts w:asciiTheme="majorHAnsi" w:eastAsia="Times New Roman" w:hAnsiTheme="majorHAnsi" w:cstheme="majorHAnsi"/>
                <w:sz w:val="22"/>
                <w:szCs w:val="22"/>
                <w:lang w:val="en-GB" w:eastAsia="da-DK"/>
              </w:rPr>
            </w:pPr>
            <w:r w:rsidRPr="00AE44F6">
              <w:rPr>
                <w:rFonts w:asciiTheme="majorHAnsi" w:eastAsia="Times New Roman" w:hAnsiTheme="majorHAnsi" w:cstheme="majorHAnsi"/>
                <w:sz w:val="22"/>
                <w:szCs w:val="22"/>
                <w:lang w:val="en-GB" w:eastAsia="da-DK"/>
              </w:rPr>
              <w:t>Telefonas</w:t>
            </w:r>
          </w:p>
        </w:tc>
        <w:tc>
          <w:tcPr>
            <w:tcW w:w="3968" w:type="dxa"/>
          </w:tcPr>
          <w:p w14:paraId="1D205C1D" w14:textId="77777777" w:rsidR="00711B83" w:rsidRPr="00AE44F6" w:rsidRDefault="00711B83" w:rsidP="00711B83">
            <w:pPr>
              <w:tabs>
                <w:tab w:val="clear" w:pos="567"/>
                <w:tab w:val="clear" w:pos="851"/>
                <w:tab w:val="clear" w:pos="992"/>
                <w:tab w:val="clear" w:pos="1134"/>
              </w:tabs>
              <w:spacing w:after="0" w:line="240" w:lineRule="auto"/>
              <w:rPr>
                <w:rFonts w:asciiTheme="majorHAnsi" w:eastAsia="Times New Roman" w:hAnsiTheme="majorHAnsi" w:cstheme="majorHAnsi"/>
                <w:sz w:val="22"/>
                <w:szCs w:val="22"/>
                <w:lang w:val="en-GB" w:eastAsia="da-DK"/>
              </w:rPr>
            </w:pPr>
          </w:p>
        </w:tc>
        <w:tc>
          <w:tcPr>
            <w:tcW w:w="3828" w:type="dxa"/>
          </w:tcPr>
          <w:p w14:paraId="7D7A9694" w14:textId="77777777" w:rsidR="00711B83" w:rsidRPr="00AE44F6" w:rsidRDefault="00711B83" w:rsidP="00711B83">
            <w:pPr>
              <w:tabs>
                <w:tab w:val="clear" w:pos="567"/>
                <w:tab w:val="clear" w:pos="851"/>
                <w:tab w:val="clear" w:pos="992"/>
                <w:tab w:val="clear" w:pos="1134"/>
              </w:tabs>
              <w:spacing w:after="0" w:line="240" w:lineRule="auto"/>
              <w:rPr>
                <w:rFonts w:asciiTheme="majorHAnsi" w:eastAsia="Times New Roman" w:hAnsiTheme="majorHAnsi" w:cstheme="majorHAnsi"/>
                <w:sz w:val="22"/>
                <w:szCs w:val="22"/>
                <w:lang w:val="en-GB" w:eastAsia="da-DK"/>
              </w:rPr>
            </w:pPr>
          </w:p>
        </w:tc>
      </w:tr>
      <w:tr w:rsidR="00711B83" w:rsidRPr="00AE44F6" w14:paraId="367C8604" w14:textId="77777777" w:rsidTr="003A1B41">
        <w:tc>
          <w:tcPr>
            <w:tcW w:w="1976" w:type="dxa"/>
          </w:tcPr>
          <w:p w14:paraId="1F0CC1C6" w14:textId="77777777" w:rsidR="00711B83" w:rsidRPr="00AE44F6" w:rsidRDefault="00711B83" w:rsidP="00711B83">
            <w:pPr>
              <w:tabs>
                <w:tab w:val="clear" w:pos="567"/>
                <w:tab w:val="clear" w:pos="851"/>
                <w:tab w:val="clear" w:pos="992"/>
                <w:tab w:val="clear" w:pos="1134"/>
              </w:tabs>
              <w:spacing w:after="0" w:line="240" w:lineRule="auto"/>
              <w:rPr>
                <w:rFonts w:asciiTheme="majorHAnsi" w:eastAsia="Times New Roman" w:hAnsiTheme="majorHAnsi" w:cstheme="majorHAnsi"/>
                <w:sz w:val="22"/>
                <w:szCs w:val="22"/>
                <w:lang w:val="en-GB" w:eastAsia="da-DK"/>
              </w:rPr>
            </w:pPr>
            <w:r w:rsidRPr="00AE44F6">
              <w:rPr>
                <w:rFonts w:asciiTheme="majorHAnsi" w:eastAsia="Times New Roman" w:hAnsiTheme="majorHAnsi" w:cstheme="majorHAnsi"/>
                <w:sz w:val="22"/>
                <w:szCs w:val="22"/>
                <w:lang w:val="en-GB" w:eastAsia="da-DK"/>
              </w:rPr>
              <w:t>El. paštas</w:t>
            </w:r>
          </w:p>
        </w:tc>
        <w:tc>
          <w:tcPr>
            <w:tcW w:w="3968" w:type="dxa"/>
          </w:tcPr>
          <w:p w14:paraId="47727E21" w14:textId="77777777" w:rsidR="00711B83" w:rsidRPr="00AE44F6" w:rsidRDefault="00711B83" w:rsidP="00711B83">
            <w:pPr>
              <w:tabs>
                <w:tab w:val="clear" w:pos="567"/>
                <w:tab w:val="clear" w:pos="851"/>
                <w:tab w:val="clear" w:pos="992"/>
                <w:tab w:val="clear" w:pos="1134"/>
              </w:tabs>
              <w:spacing w:after="0" w:line="240" w:lineRule="auto"/>
              <w:rPr>
                <w:rFonts w:asciiTheme="majorHAnsi" w:eastAsia="Times New Roman" w:hAnsiTheme="majorHAnsi" w:cstheme="majorHAnsi"/>
                <w:sz w:val="22"/>
                <w:szCs w:val="22"/>
                <w:lang w:val="en-GB" w:eastAsia="da-DK"/>
              </w:rPr>
            </w:pPr>
          </w:p>
        </w:tc>
        <w:tc>
          <w:tcPr>
            <w:tcW w:w="3828" w:type="dxa"/>
          </w:tcPr>
          <w:p w14:paraId="0E5D907B" w14:textId="77777777" w:rsidR="00711B83" w:rsidRPr="00AE44F6" w:rsidRDefault="00711B83" w:rsidP="00711B83">
            <w:pPr>
              <w:tabs>
                <w:tab w:val="clear" w:pos="567"/>
                <w:tab w:val="clear" w:pos="851"/>
                <w:tab w:val="clear" w:pos="992"/>
                <w:tab w:val="clear" w:pos="1134"/>
              </w:tabs>
              <w:spacing w:after="0" w:line="240" w:lineRule="auto"/>
              <w:rPr>
                <w:rFonts w:asciiTheme="majorHAnsi" w:eastAsia="Times New Roman" w:hAnsiTheme="majorHAnsi" w:cstheme="majorHAnsi"/>
                <w:sz w:val="22"/>
                <w:szCs w:val="22"/>
                <w:lang w:val="en-GB" w:eastAsia="da-DK"/>
              </w:rPr>
            </w:pPr>
          </w:p>
        </w:tc>
      </w:tr>
    </w:tbl>
    <w:p w14:paraId="622E1E4B" w14:textId="77777777" w:rsidR="00711B83" w:rsidRPr="00AE44F6" w:rsidRDefault="00711B83" w:rsidP="00711B83">
      <w:pPr>
        <w:tabs>
          <w:tab w:val="clear" w:pos="567"/>
          <w:tab w:val="clear" w:pos="851"/>
          <w:tab w:val="clear" w:pos="992"/>
          <w:tab w:val="clear" w:pos="1134"/>
        </w:tabs>
        <w:spacing w:after="0" w:line="240" w:lineRule="auto"/>
        <w:jc w:val="left"/>
        <w:rPr>
          <w:rFonts w:asciiTheme="majorHAnsi" w:eastAsia="Times New Roman" w:hAnsiTheme="majorHAnsi" w:cstheme="majorHAnsi"/>
          <w:sz w:val="22"/>
          <w:szCs w:val="22"/>
          <w:lang w:eastAsia="da-DK"/>
        </w:rPr>
      </w:pPr>
    </w:p>
    <w:p w14:paraId="1E4D1118" w14:textId="77777777" w:rsidR="00711B83" w:rsidRPr="00AE44F6" w:rsidRDefault="00711B83" w:rsidP="00711B83">
      <w:pPr>
        <w:tabs>
          <w:tab w:val="clear" w:pos="567"/>
          <w:tab w:val="clear" w:pos="851"/>
          <w:tab w:val="clear" w:pos="992"/>
          <w:tab w:val="clear" w:pos="1134"/>
        </w:tabs>
        <w:spacing w:after="0" w:line="240" w:lineRule="auto"/>
        <w:contextualSpacing/>
        <w:rPr>
          <w:rFonts w:asciiTheme="majorHAnsi" w:eastAsia="Times New Roman" w:hAnsiTheme="majorHAnsi" w:cstheme="majorHAnsi"/>
          <w:b/>
          <w:sz w:val="22"/>
          <w:szCs w:val="22"/>
        </w:rPr>
      </w:pPr>
      <w:r w:rsidRPr="00AE44F6">
        <w:rPr>
          <w:rFonts w:asciiTheme="majorHAnsi" w:eastAsia="Times New Roman" w:hAnsiTheme="majorHAnsi" w:cstheme="majorHAnsi"/>
          <w:b/>
          <w:sz w:val="22"/>
          <w:szCs w:val="22"/>
        </w:rPr>
        <w:t>15. Subrangovai, jų keitimo tvarka</w:t>
      </w:r>
      <w:r w:rsidRPr="00AE44F6">
        <w:rPr>
          <w:rFonts w:asciiTheme="majorHAnsi" w:eastAsia="Times New Roman" w:hAnsiTheme="majorHAnsi" w:cstheme="majorHAnsi"/>
          <w:b/>
          <w:bCs/>
          <w:sz w:val="22"/>
          <w:szCs w:val="22"/>
        </w:rPr>
        <w:t xml:space="preserve"> </w:t>
      </w:r>
    </w:p>
    <w:p w14:paraId="0D958423" w14:textId="77777777" w:rsidR="00711B83" w:rsidRPr="00AE44F6" w:rsidRDefault="00711B83" w:rsidP="00711B83">
      <w:pPr>
        <w:widowControl w:val="0"/>
        <w:tabs>
          <w:tab w:val="clear" w:pos="567"/>
          <w:tab w:val="clear" w:pos="851"/>
          <w:tab w:val="clear" w:pos="992"/>
          <w:tab w:val="clear" w:pos="1134"/>
        </w:tabs>
        <w:autoSpaceDE w:val="0"/>
        <w:autoSpaceDN w:val="0"/>
        <w:adjustRightInd w:val="0"/>
        <w:spacing w:after="0" w:line="240" w:lineRule="auto"/>
        <w:rPr>
          <w:rFonts w:asciiTheme="majorHAnsi" w:eastAsia="Times New Roman" w:hAnsiTheme="majorHAnsi" w:cstheme="majorHAnsi"/>
          <w:i/>
          <w:sz w:val="22"/>
          <w:szCs w:val="22"/>
        </w:rPr>
      </w:pPr>
      <w:r w:rsidRPr="00AE44F6">
        <w:rPr>
          <w:rFonts w:asciiTheme="majorHAnsi" w:eastAsia="Times New Roman" w:hAnsiTheme="majorHAnsi" w:cstheme="majorHAnsi"/>
          <w:sz w:val="22"/>
          <w:szCs w:val="22"/>
        </w:rPr>
        <w:t xml:space="preserve">15.1. Sutarčiai vykdyti pasitelkiami šie </w:t>
      </w:r>
      <w:r w:rsidRPr="00AE44F6">
        <w:rPr>
          <w:rFonts w:asciiTheme="majorHAnsi" w:eastAsia="Calibri" w:hAnsiTheme="majorHAnsi" w:cstheme="majorHAnsi"/>
          <w:sz w:val="22"/>
          <w:szCs w:val="22"/>
        </w:rPr>
        <w:t>Subrangovai</w:t>
      </w:r>
      <w:r w:rsidRPr="00AE44F6">
        <w:rPr>
          <w:rFonts w:asciiTheme="majorHAnsi" w:eastAsia="Times New Roman" w:hAnsiTheme="majorHAnsi" w:cstheme="majorHAnsi"/>
          <w:sz w:val="22"/>
          <w:szCs w:val="22"/>
        </w:rPr>
        <w:t xml:space="preserve">, </w:t>
      </w:r>
      <w:r w:rsidRPr="00AE44F6">
        <w:rPr>
          <w:rFonts w:asciiTheme="majorHAnsi" w:eastAsia="Times New Roman" w:hAnsiTheme="majorHAnsi" w:cstheme="majorHAnsi"/>
          <w:kern w:val="16"/>
          <w:sz w:val="22"/>
          <w:szCs w:val="22"/>
          <w:lang w:eastAsia="ar-SA"/>
        </w:rPr>
        <w:t>kurių pajėgumais rėmėsi Rangovas</w:t>
      </w:r>
      <w:r w:rsidRPr="00AE44F6">
        <w:rPr>
          <w:rFonts w:asciiTheme="majorHAnsi" w:eastAsia="Times New Roman" w:hAnsiTheme="majorHAnsi" w:cstheme="majorHAnsi"/>
          <w:sz w:val="22"/>
          <w:szCs w:val="22"/>
        </w:rPr>
        <w:t xml:space="preserve"> : </w:t>
      </w:r>
      <w:r w:rsidRPr="00AE44F6">
        <w:rPr>
          <w:rFonts w:asciiTheme="majorHAnsi" w:eastAsia="Times New Roman" w:hAnsiTheme="majorHAnsi" w:cstheme="majorHAnsi"/>
          <w:i/>
          <w:iCs/>
          <w:sz w:val="22"/>
          <w:szCs w:val="22"/>
        </w:rPr>
        <w:t>[surašomi pasiūlyme nurodytus subtiekėjai,</w:t>
      </w:r>
      <w:r w:rsidRPr="00AE44F6">
        <w:rPr>
          <w:rFonts w:asciiTheme="majorHAnsi" w:eastAsia="Times New Roman" w:hAnsiTheme="majorHAnsi" w:cstheme="majorHAnsi"/>
          <w:i/>
          <w:kern w:val="16"/>
          <w:sz w:val="22"/>
          <w:szCs w:val="22"/>
          <w:lang w:eastAsia="ar-SA"/>
        </w:rPr>
        <w:t xml:space="preserve"> kurių pajėgumais rėmėsi Rangovas (tiekėjas) teikdamas pasiūlymą, </w:t>
      </w:r>
      <w:r w:rsidRPr="00AE44F6">
        <w:rPr>
          <w:rFonts w:asciiTheme="majorHAnsi" w:eastAsia="Times New Roman" w:hAnsiTheme="majorHAnsi" w:cstheme="majorHAnsi"/>
          <w:i/>
          <w:iCs/>
          <w:sz w:val="22"/>
          <w:szCs w:val="22"/>
        </w:rPr>
        <w:t xml:space="preserve"> jeigu tokių nėra parašyti žodį „nėra“]</w:t>
      </w:r>
      <w:r w:rsidRPr="00AE44F6">
        <w:rPr>
          <w:rFonts w:asciiTheme="majorHAnsi" w:eastAsia="Times New Roman" w:hAnsiTheme="majorHAnsi" w:cstheme="majorHAnsi"/>
          <w:i/>
          <w:sz w:val="22"/>
          <w:szCs w:val="22"/>
        </w:rPr>
        <w:t>.</w:t>
      </w:r>
    </w:p>
    <w:p w14:paraId="3BFAF1F4" w14:textId="75916AD2" w:rsidR="00711B83" w:rsidRPr="00AE44F6" w:rsidRDefault="00711B83" w:rsidP="00711B83">
      <w:pPr>
        <w:tabs>
          <w:tab w:val="clear" w:pos="567"/>
          <w:tab w:val="clear" w:pos="851"/>
          <w:tab w:val="clear" w:pos="1134"/>
        </w:tabs>
        <w:suppressAutoHyphens/>
        <w:spacing w:after="0" w:line="240" w:lineRule="auto"/>
        <w:contextualSpacing/>
        <w:rPr>
          <w:rFonts w:asciiTheme="majorHAnsi" w:eastAsia="Times New Roman" w:hAnsiTheme="majorHAnsi" w:cstheme="majorHAnsi"/>
          <w:sz w:val="22"/>
          <w:szCs w:val="22"/>
        </w:rPr>
      </w:pPr>
      <w:r w:rsidRPr="00AE44F6">
        <w:rPr>
          <w:rFonts w:asciiTheme="majorHAnsi" w:eastAsia="Times New Roman" w:hAnsiTheme="majorHAnsi" w:cstheme="majorHAnsi"/>
          <w:sz w:val="22"/>
          <w:szCs w:val="22"/>
        </w:rPr>
        <w:t xml:space="preserve">15.2. Rangovas įsipareigoja iki Darbų pagal Sutartį pradžios, </w:t>
      </w:r>
      <w:r w:rsidRPr="00AE44F6">
        <w:rPr>
          <w:rFonts w:asciiTheme="majorHAnsi" w:hAnsiTheme="majorHAnsi" w:cstheme="majorHAnsi"/>
          <w:sz w:val="22"/>
          <w:szCs w:val="22"/>
        </w:rPr>
        <w:t xml:space="preserve">bet ne vėliau nei per 10 darbo dienų, po Sutarties įsigaliojimo, pateikti </w:t>
      </w:r>
      <w:r w:rsidRPr="00AE44F6">
        <w:rPr>
          <w:rFonts w:asciiTheme="majorHAnsi" w:eastAsia="Calibri" w:hAnsiTheme="majorHAnsi" w:cstheme="majorHAnsi"/>
          <w:sz w:val="22"/>
          <w:szCs w:val="22"/>
        </w:rPr>
        <w:t>Subrangovų</w:t>
      </w:r>
      <w:r w:rsidRPr="00AE44F6">
        <w:rPr>
          <w:rFonts w:asciiTheme="majorHAnsi" w:hAnsiTheme="majorHAnsi" w:cstheme="majorHAnsi"/>
          <w:sz w:val="22"/>
          <w:szCs w:val="22"/>
        </w:rPr>
        <w:t xml:space="preserve"> sąrašą </w:t>
      </w:r>
      <w:r w:rsidR="000468DE" w:rsidRPr="00AE44F6">
        <w:rPr>
          <w:rFonts w:asciiTheme="majorHAnsi" w:hAnsiTheme="majorHAnsi" w:cstheme="majorHAnsi"/>
          <w:sz w:val="22"/>
          <w:szCs w:val="22"/>
        </w:rPr>
        <w:t xml:space="preserve"> (užpildytas 3 priedas) </w:t>
      </w:r>
      <w:r w:rsidRPr="00AE44F6">
        <w:rPr>
          <w:rFonts w:asciiTheme="majorHAnsi" w:hAnsiTheme="majorHAnsi" w:cstheme="majorHAnsi"/>
          <w:sz w:val="22"/>
          <w:szCs w:val="22"/>
        </w:rPr>
        <w:t>(</w:t>
      </w:r>
      <w:r w:rsidRPr="00AE44F6">
        <w:rPr>
          <w:rFonts w:asciiTheme="majorHAnsi" w:hAnsiTheme="majorHAnsi" w:cstheme="majorHAnsi"/>
          <w:i/>
          <w:iCs/>
          <w:sz w:val="22"/>
          <w:szCs w:val="22"/>
        </w:rPr>
        <w:t>jeigu dalis darbų buvo numatyta perduoti subrangovui</w:t>
      </w:r>
      <w:r w:rsidRPr="00AE44F6">
        <w:rPr>
          <w:rFonts w:asciiTheme="majorHAnsi" w:hAnsiTheme="majorHAnsi" w:cstheme="majorHAnsi"/>
          <w:sz w:val="22"/>
          <w:szCs w:val="22"/>
        </w:rPr>
        <w:t>), kuriame nurodomi</w:t>
      </w:r>
      <w:r w:rsidRPr="00AE44F6">
        <w:rPr>
          <w:rFonts w:asciiTheme="majorHAnsi" w:eastAsia="Times New Roman" w:hAnsiTheme="majorHAnsi" w:cstheme="majorHAnsi"/>
          <w:sz w:val="22"/>
          <w:szCs w:val="22"/>
        </w:rPr>
        <w:t xml:space="preserve"> </w:t>
      </w:r>
      <w:r w:rsidRPr="00AE44F6">
        <w:rPr>
          <w:rFonts w:asciiTheme="majorHAnsi" w:eastAsia="Calibri" w:hAnsiTheme="majorHAnsi" w:cstheme="majorHAnsi"/>
          <w:sz w:val="22"/>
          <w:szCs w:val="22"/>
        </w:rPr>
        <w:t>Subrangovų</w:t>
      </w:r>
      <w:r w:rsidRPr="00AE44F6">
        <w:rPr>
          <w:rFonts w:asciiTheme="majorHAnsi" w:eastAsia="Times New Roman" w:hAnsiTheme="majorHAnsi" w:cstheme="majorHAnsi"/>
          <w:sz w:val="22"/>
          <w:szCs w:val="22"/>
          <w:lang w:eastAsia="lt-LT"/>
        </w:rPr>
        <w:t xml:space="preserve"> kontaktiniai duomenys, </w:t>
      </w:r>
      <w:r w:rsidRPr="00AE44F6">
        <w:rPr>
          <w:rFonts w:asciiTheme="majorHAnsi" w:eastAsia="Calibri" w:hAnsiTheme="majorHAnsi" w:cstheme="majorHAnsi"/>
          <w:sz w:val="22"/>
          <w:szCs w:val="22"/>
        </w:rPr>
        <w:t>Subrangovų</w:t>
      </w:r>
      <w:r w:rsidRPr="00AE44F6">
        <w:rPr>
          <w:rFonts w:asciiTheme="majorHAnsi" w:eastAsia="Times New Roman" w:hAnsiTheme="majorHAnsi" w:cstheme="majorHAnsi"/>
          <w:sz w:val="22"/>
          <w:szCs w:val="22"/>
          <w:lang w:eastAsia="lt-LT"/>
        </w:rPr>
        <w:t xml:space="preserve"> atstovai, </w:t>
      </w:r>
      <w:r w:rsidRPr="00AE44F6">
        <w:rPr>
          <w:rFonts w:asciiTheme="majorHAnsi" w:hAnsiTheme="majorHAnsi" w:cstheme="majorHAnsi"/>
          <w:sz w:val="22"/>
          <w:szCs w:val="22"/>
        </w:rPr>
        <w:t xml:space="preserve">kiekvienam </w:t>
      </w:r>
      <w:r w:rsidRPr="00AE44F6">
        <w:rPr>
          <w:rFonts w:asciiTheme="majorHAnsi" w:eastAsia="Calibri" w:hAnsiTheme="majorHAnsi" w:cstheme="majorHAnsi"/>
          <w:sz w:val="22"/>
          <w:szCs w:val="22"/>
        </w:rPr>
        <w:t>Subrangovui</w:t>
      </w:r>
      <w:r w:rsidRPr="00AE44F6">
        <w:rPr>
          <w:rFonts w:asciiTheme="majorHAnsi" w:hAnsiTheme="majorHAnsi" w:cstheme="majorHAnsi"/>
          <w:sz w:val="22"/>
          <w:szCs w:val="22"/>
        </w:rPr>
        <w:t xml:space="preserve"> perduodamų atlikti Darbų tikslūs aprašymai</w:t>
      </w:r>
      <w:r w:rsidRPr="00AE44F6">
        <w:rPr>
          <w:rFonts w:asciiTheme="majorHAnsi" w:eastAsia="Times New Roman" w:hAnsiTheme="majorHAnsi" w:cstheme="majorHAnsi"/>
          <w:sz w:val="22"/>
          <w:szCs w:val="22"/>
          <w:lang w:eastAsia="lt-LT"/>
        </w:rPr>
        <w:t>.</w:t>
      </w:r>
      <w:r w:rsidRPr="00AE44F6">
        <w:rPr>
          <w:rFonts w:asciiTheme="majorHAnsi" w:eastAsia="Times New Roman" w:hAnsiTheme="majorHAnsi" w:cstheme="majorHAnsi"/>
          <w:sz w:val="22"/>
          <w:szCs w:val="22"/>
        </w:rPr>
        <w:t xml:space="preserve"> </w:t>
      </w:r>
      <w:r w:rsidRPr="00AE44F6">
        <w:rPr>
          <w:rFonts w:asciiTheme="majorHAnsi" w:hAnsiTheme="majorHAnsi" w:cstheme="majorHAnsi"/>
          <w:sz w:val="22"/>
          <w:szCs w:val="22"/>
        </w:rPr>
        <w:t xml:space="preserve">Toks </w:t>
      </w:r>
      <w:r w:rsidRPr="00AE44F6">
        <w:rPr>
          <w:rFonts w:asciiTheme="majorHAnsi" w:eastAsia="Calibri" w:hAnsiTheme="majorHAnsi" w:cstheme="majorHAnsi"/>
          <w:sz w:val="22"/>
          <w:szCs w:val="22"/>
        </w:rPr>
        <w:t>Subrangovų</w:t>
      </w:r>
      <w:r w:rsidRPr="00AE44F6">
        <w:rPr>
          <w:rFonts w:asciiTheme="majorHAnsi" w:hAnsiTheme="majorHAnsi" w:cstheme="majorHAnsi"/>
          <w:sz w:val="22"/>
          <w:szCs w:val="22"/>
        </w:rPr>
        <w:t xml:space="preserve"> sąrašas įsigalioja jo pateikimo Užsakovui dieną. Tik galiojančiame </w:t>
      </w:r>
      <w:r w:rsidRPr="00AE44F6">
        <w:rPr>
          <w:rFonts w:asciiTheme="majorHAnsi" w:eastAsia="Calibri" w:hAnsiTheme="majorHAnsi" w:cstheme="majorHAnsi"/>
          <w:sz w:val="22"/>
          <w:szCs w:val="22"/>
        </w:rPr>
        <w:t>Subrangovų</w:t>
      </w:r>
      <w:r w:rsidRPr="00AE44F6">
        <w:rPr>
          <w:rFonts w:asciiTheme="majorHAnsi" w:hAnsiTheme="majorHAnsi" w:cstheme="majorHAnsi"/>
          <w:sz w:val="22"/>
          <w:szCs w:val="22"/>
        </w:rPr>
        <w:t xml:space="preserve"> sąraše įrašyti </w:t>
      </w:r>
      <w:r w:rsidRPr="00AE44F6">
        <w:rPr>
          <w:rFonts w:asciiTheme="majorHAnsi" w:eastAsia="Calibri" w:hAnsiTheme="majorHAnsi" w:cstheme="majorHAnsi"/>
          <w:sz w:val="22"/>
          <w:szCs w:val="22"/>
        </w:rPr>
        <w:t>Subrangovai</w:t>
      </w:r>
      <w:r w:rsidRPr="00AE44F6">
        <w:rPr>
          <w:rFonts w:asciiTheme="majorHAnsi" w:hAnsiTheme="majorHAnsi" w:cstheme="majorHAnsi"/>
          <w:sz w:val="22"/>
          <w:szCs w:val="22"/>
        </w:rPr>
        <w:t xml:space="preserve"> gali būti </w:t>
      </w:r>
      <w:r w:rsidRPr="00AE44F6">
        <w:rPr>
          <w:rFonts w:asciiTheme="majorHAnsi" w:eastAsia="Calibri" w:hAnsiTheme="majorHAnsi" w:cstheme="majorHAnsi"/>
          <w:sz w:val="22"/>
          <w:szCs w:val="22"/>
        </w:rPr>
        <w:t>Subrangovais</w:t>
      </w:r>
      <w:r w:rsidRPr="00AE44F6">
        <w:rPr>
          <w:rFonts w:asciiTheme="majorHAnsi" w:hAnsiTheme="majorHAnsi" w:cstheme="majorHAnsi"/>
          <w:sz w:val="22"/>
          <w:szCs w:val="22"/>
        </w:rPr>
        <w:t xml:space="preserve"> pagal Sutartį ir tik tokių </w:t>
      </w:r>
      <w:r w:rsidRPr="00AE44F6">
        <w:rPr>
          <w:rFonts w:asciiTheme="majorHAnsi" w:eastAsia="Calibri" w:hAnsiTheme="majorHAnsi" w:cstheme="majorHAnsi"/>
          <w:sz w:val="22"/>
          <w:szCs w:val="22"/>
        </w:rPr>
        <w:t>Subrangovų</w:t>
      </w:r>
      <w:r w:rsidRPr="00AE44F6">
        <w:rPr>
          <w:rFonts w:asciiTheme="majorHAnsi" w:hAnsiTheme="majorHAnsi" w:cstheme="majorHAnsi"/>
          <w:sz w:val="22"/>
          <w:szCs w:val="22"/>
        </w:rPr>
        <w:t xml:space="preserve"> darbuotojai yra priskiriami Rangovo personalui pagal Sutartį bei gali patekti į statybvietę. Jeigu į </w:t>
      </w:r>
      <w:r w:rsidRPr="00AE44F6">
        <w:rPr>
          <w:rFonts w:asciiTheme="majorHAnsi" w:eastAsia="Calibri" w:hAnsiTheme="majorHAnsi" w:cstheme="majorHAnsi"/>
          <w:sz w:val="22"/>
          <w:szCs w:val="22"/>
        </w:rPr>
        <w:t>Subrangovų</w:t>
      </w:r>
      <w:r w:rsidRPr="00AE44F6">
        <w:rPr>
          <w:rFonts w:asciiTheme="majorHAnsi" w:hAnsiTheme="majorHAnsi" w:cstheme="majorHAnsi"/>
          <w:sz w:val="22"/>
          <w:szCs w:val="22"/>
        </w:rPr>
        <w:t xml:space="preserve"> sąrašą įtraukiamas </w:t>
      </w:r>
      <w:r w:rsidRPr="00AE44F6">
        <w:rPr>
          <w:rFonts w:asciiTheme="majorHAnsi" w:eastAsia="Calibri" w:hAnsiTheme="majorHAnsi" w:cstheme="majorHAnsi"/>
          <w:sz w:val="22"/>
          <w:szCs w:val="22"/>
        </w:rPr>
        <w:t>Subrangovas</w:t>
      </w:r>
      <w:r w:rsidRPr="00AE44F6">
        <w:rPr>
          <w:rFonts w:asciiTheme="majorHAnsi" w:hAnsiTheme="majorHAnsi" w:cstheme="majorHAnsi"/>
          <w:sz w:val="22"/>
          <w:szCs w:val="22"/>
        </w:rPr>
        <w:t xml:space="preserve">, kuris nebuvo išviešintas pasiūlyme, Rangovas privalo pateikti ir dokumentus įrodančius, kad </w:t>
      </w:r>
      <w:r w:rsidRPr="00AE44F6">
        <w:rPr>
          <w:rFonts w:asciiTheme="majorHAnsi" w:eastAsia="Calibri" w:hAnsiTheme="majorHAnsi" w:cstheme="majorHAnsi"/>
          <w:sz w:val="22"/>
          <w:szCs w:val="22"/>
        </w:rPr>
        <w:t>Subrangovas</w:t>
      </w:r>
      <w:r w:rsidRPr="00AE44F6">
        <w:rPr>
          <w:rFonts w:asciiTheme="majorHAnsi" w:hAnsiTheme="majorHAnsi" w:cstheme="majorHAnsi"/>
          <w:sz w:val="22"/>
          <w:szCs w:val="22"/>
        </w:rPr>
        <w:t xml:space="preserve"> atitinka  </w:t>
      </w:r>
      <w:r w:rsidRPr="00AE44F6">
        <w:rPr>
          <w:rFonts w:asciiTheme="majorHAnsi" w:eastAsia="Times New Roman" w:hAnsiTheme="majorHAnsi" w:cstheme="majorHAnsi"/>
          <w:kern w:val="16"/>
          <w:sz w:val="22"/>
          <w:szCs w:val="22"/>
          <w:lang w:eastAsia="ar-SA"/>
        </w:rPr>
        <w:t xml:space="preserve">reikalavimus dėl laikymosi </w:t>
      </w:r>
      <w:r w:rsidRPr="00AE44F6">
        <w:rPr>
          <w:rFonts w:asciiTheme="majorHAnsi" w:eastAsia="Times New Roman" w:hAnsiTheme="majorHAnsi" w:cstheme="majorHAnsi"/>
          <w:sz w:val="22"/>
          <w:szCs w:val="22"/>
        </w:rPr>
        <w:t>aplinkos apsaugos vadybos sistemos standartams (</w:t>
      </w:r>
      <w:r w:rsidRPr="00AE44F6">
        <w:rPr>
          <w:rFonts w:asciiTheme="majorHAnsi" w:eastAsia="Times New Roman" w:hAnsiTheme="majorHAnsi" w:cstheme="majorHAnsi"/>
          <w:i/>
          <w:iCs/>
          <w:sz w:val="22"/>
          <w:szCs w:val="22"/>
        </w:rPr>
        <w:t>jeigu tokie buvo keliami</w:t>
      </w:r>
      <w:r w:rsidRPr="00AE44F6">
        <w:rPr>
          <w:rFonts w:asciiTheme="majorHAnsi" w:eastAsia="Times New Roman" w:hAnsiTheme="majorHAnsi" w:cstheme="majorHAnsi"/>
          <w:sz w:val="22"/>
          <w:szCs w:val="22"/>
        </w:rPr>
        <w:t>).</w:t>
      </w:r>
    </w:p>
    <w:p w14:paraId="2521032C" w14:textId="77777777" w:rsidR="00711B83" w:rsidRPr="00AE44F6" w:rsidRDefault="00711B83" w:rsidP="00711B83">
      <w:pPr>
        <w:tabs>
          <w:tab w:val="clear" w:pos="567"/>
          <w:tab w:val="clear" w:pos="851"/>
          <w:tab w:val="clear" w:pos="992"/>
          <w:tab w:val="clear" w:pos="1134"/>
        </w:tabs>
        <w:spacing w:after="0" w:line="240" w:lineRule="auto"/>
        <w:rPr>
          <w:rFonts w:asciiTheme="majorHAnsi" w:eastAsia="Calibri" w:hAnsiTheme="majorHAnsi" w:cstheme="majorHAnsi"/>
          <w:sz w:val="22"/>
          <w:szCs w:val="22"/>
        </w:rPr>
      </w:pPr>
      <w:r w:rsidRPr="00AE44F6">
        <w:rPr>
          <w:rFonts w:asciiTheme="majorHAnsi" w:eastAsia="Calibri" w:hAnsiTheme="majorHAnsi" w:cstheme="majorHAnsi"/>
          <w:sz w:val="22"/>
          <w:szCs w:val="22"/>
        </w:rPr>
        <w:t>15.3. Sutarties vykdymo metu Rangovas gali keisti Subrangovus tik gavus rašytinį Užsakovo sutikimą. Tuo atveju Rangovas tikslina Subrangovų sąrašą ir pateikia visą informaciją nurodytą sutarties 15.2. punkte</w:t>
      </w:r>
    </w:p>
    <w:p w14:paraId="7E83672D" w14:textId="6B1F6966" w:rsidR="00711B83" w:rsidRPr="00AE44F6" w:rsidRDefault="00711B83" w:rsidP="00711B83">
      <w:pPr>
        <w:tabs>
          <w:tab w:val="clear" w:pos="567"/>
          <w:tab w:val="clear" w:pos="851"/>
          <w:tab w:val="clear" w:pos="1134"/>
        </w:tabs>
        <w:suppressAutoHyphens/>
        <w:spacing w:after="0" w:line="240" w:lineRule="auto"/>
        <w:contextualSpacing/>
        <w:rPr>
          <w:rFonts w:asciiTheme="majorHAnsi" w:eastAsia="Times New Roman" w:hAnsiTheme="majorHAnsi" w:cstheme="majorHAnsi"/>
          <w:sz w:val="22"/>
          <w:szCs w:val="22"/>
        </w:rPr>
      </w:pPr>
      <w:r w:rsidRPr="00AE44F6">
        <w:rPr>
          <w:rFonts w:asciiTheme="majorHAnsi" w:eastAsia="Times New Roman" w:hAnsiTheme="majorHAnsi" w:cstheme="majorHAnsi"/>
          <w:sz w:val="22"/>
          <w:szCs w:val="22"/>
        </w:rPr>
        <w:t xml:space="preserve">15.4. Tais atvejais, kai Rangovas keičia </w:t>
      </w:r>
      <w:r w:rsidRPr="00AE44F6">
        <w:rPr>
          <w:rFonts w:asciiTheme="majorHAnsi" w:eastAsia="Calibri" w:hAnsiTheme="majorHAnsi" w:cstheme="majorHAnsi"/>
          <w:sz w:val="22"/>
          <w:szCs w:val="22"/>
        </w:rPr>
        <w:t>Subrangovą</w:t>
      </w:r>
      <w:r w:rsidRPr="00AE44F6">
        <w:rPr>
          <w:rFonts w:asciiTheme="majorHAnsi" w:eastAsia="Times New Roman" w:hAnsiTheme="majorHAnsi" w:cstheme="majorHAnsi"/>
          <w:sz w:val="22"/>
          <w:szCs w:val="22"/>
        </w:rPr>
        <w:t>, kurio pajėgumais rėmėsi (</w:t>
      </w:r>
      <w:r w:rsidRPr="00AE44F6">
        <w:rPr>
          <w:rFonts w:asciiTheme="majorHAnsi" w:eastAsia="Times New Roman" w:hAnsiTheme="majorHAnsi" w:cstheme="majorHAnsi"/>
          <w:i/>
          <w:sz w:val="22"/>
          <w:szCs w:val="22"/>
        </w:rPr>
        <w:t>nurodytas sutarties 15.1. punkte</w:t>
      </w:r>
      <w:r w:rsidRPr="00AE44F6">
        <w:rPr>
          <w:rFonts w:asciiTheme="majorHAnsi" w:eastAsia="Times New Roman" w:hAnsiTheme="majorHAnsi" w:cstheme="majorHAnsi"/>
          <w:sz w:val="22"/>
          <w:szCs w:val="22"/>
        </w:rPr>
        <w:t>), Užsakovas patikrina, ar jis neturi šalinimo pagrind</w:t>
      </w:r>
      <w:r w:rsidR="000468DE" w:rsidRPr="00AE44F6">
        <w:rPr>
          <w:rFonts w:asciiTheme="majorHAnsi" w:eastAsia="Times New Roman" w:hAnsiTheme="majorHAnsi" w:cstheme="majorHAnsi"/>
          <w:sz w:val="22"/>
          <w:szCs w:val="22"/>
        </w:rPr>
        <w:t>ų</w:t>
      </w:r>
      <w:r w:rsidRPr="00AE44F6">
        <w:rPr>
          <w:rFonts w:asciiTheme="majorHAnsi" w:eastAsia="Times New Roman" w:hAnsiTheme="majorHAnsi" w:cstheme="majorHAnsi"/>
          <w:sz w:val="22"/>
          <w:szCs w:val="22"/>
        </w:rPr>
        <w:t xml:space="preserve">, atitinka keliamus  kvalifikacijos reikalavimus ir </w:t>
      </w:r>
      <w:r w:rsidRPr="00AE44F6">
        <w:rPr>
          <w:rFonts w:asciiTheme="majorHAnsi" w:eastAsia="Times New Roman" w:hAnsiTheme="majorHAnsi" w:cstheme="majorHAnsi"/>
          <w:kern w:val="16"/>
          <w:sz w:val="22"/>
          <w:szCs w:val="22"/>
          <w:lang w:eastAsia="ar-SA"/>
        </w:rPr>
        <w:t xml:space="preserve">reikalavimus </w:t>
      </w:r>
      <w:r w:rsidRPr="00AE44F6">
        <w:rPr>
          <w:rFonts w:asciiTheme="majorHAnsi" w:eastAsia="Times New Roman" w:hAnsiTheme="majorHAnsi" w:cstheme="majorHAnsi"/>
          <w:kern w:val="16"/>
          <w:sz w:val="22"/>
          <w:szCs w:val="22"/>
          <w:lang w:eastAsia="ar-SA"/>
        </w:rPr>
        <w:lastRenderedPageBreak/>
        <w:t xml:space="preserve">laikymosi </w:t>
      </w:r>
      <w:r w:rsidRPr="00AE44F6">
        <w:rPr>
          <w:rFonts w:asciiTheme="majorHAnsi" w:eastAsia="Times New Roman" w:hAnsiTheme="majorHAnsi" w:cstheme="majorHAnsi"/>
          <w:sz w:val="22"/>
          <w:szCs w:val="22"/>
        </w:rPr>
        <w:t>aplinkos apsaugos vadybos sistemos standartams (</w:t>
      </w:r>
      <w:r w:rsidRPr="00AE44F6">
        <w:rPr>
          <w:rFonts w:asciiTheme="majorHAnsi" w:eastAsia="Times New Roman" w:hAnsiTheme="majorHAnsi" w:cstheme="majorHAnsi"/>
          <w:i/>
          <w:iCs/>
          <w:sz w:val="22"/>
          <w:szCs w:val="22"/>
        </w:rPr>
        <w:t>jeigu tokie buvo keliami</w:t>
      </w:r>
      <w:r w:rsidRPr="00AE44F6">
        <w:rPr>
          <w:rFonts w:asciiTheme="majorHAnsi" w:eastAsia="Times New Roman" w:hAnsiTheme="majorHAnsi" w:cstheme="majorHAnsi"/>
          <w:sz w:val="22"/>
          <w:szCs w:val="22"/>
        </w:rPr>
        <w:t xml:space="preserve">). </w:t>
      </w:r>
      <w:r w:rsidRPr="00AE44F6">
        <w:rPr>
          <w:rFonts w:asciiTheme="majorHAnsi" w:eastAsia="Times New Roman" w:hAnsiTheme="majorHAnsi" w:cstheme="majorHAnsi"/>
          <w:kern w:val="16"/>
          <w:sz w:val="22"/>
          <w:szCs w:val="22"/>
          <w:lang w:eastAsia="ar-SA"/>
        </w:rPr>
        <w:t xml:space="preserve"> </w:t>
      </w:r>
      <w:r w:rsidRPr="00AE44F6">
        <w:rPr>
          <w:rFonts w:asciiTheme="majorHAnsi" w:eastAsia="Calibri" w:hAnsiTheme="majorHAnsi" w:cstheme="majorHAnsi"/>
          <w:sz w:val="22"/>
          <w:szCs w:val="22"/>
        </w:rPr>
        <w:t>Subrangovo</w:t>
      </w:r>
      <w:r w:rsidRPr="00AE44F6">
        <w:rPr>
          <w:rFonts w:asciiTheme="majorHAnsi" w:eastAsia="Times New Roman" w:hAnsiTheme="majorHAnsi" w:cstheme="majorHAnsi"/>
          <w:sz w:val="22"/>
          <w:szCs w:val="22"/>
        </w:rPr>
        <w:t>,</w:t>
      </w:r>
      <w:r w:rsidRPr="00AE44F6">
        <w:rPr>
          <w:rFonts w:asciiTheme="majorHAnsi" w:eastAsia="Times New Roman" w:hAnsiTheme="majorHAnsi" w:cstheme="majorHAnsi"/>
          <w:kern w:val="16"/>
          <w:sz w:val="22"/>
          <w:szCs w:val="22"/>
          <w:lang w:eastAsia="ar-SA"/>
        </w:rPr>
        <w:t xml:space="preserve"> kurio pajėgumais rėmėsi Rangovas,</w:t>
      </w:r>
      <w:r w:rsidRPr="00AE44F6">
        <w:rPr>
          <w:rFonts w:asciiTheme="majorHAnsi" w:eastAsia="Times New Roman" w:hAnsiTheme="majorHAnsi" w:cstheme="majorHAnsi"/>
          <w:sz w:val="22"/>
          <w:szCs w:val="22"/>
        </w:rPr>
        <w:t xml:space="preserve"> keitimas įforminamas Šalims pasirašant papildomą susitarimą.</w:t>
      </w:r>
    </w:p>
    <w:p w14:paraId="121A3265" w14:textId="77777777" w:rsidR="00711B83" w:rsidRPr="00AE44F6" w:rsidRDefault="00711B83" w:rsidP="00711B83">
      <w:pPr>
        <w:tabs>
          <w:tab w:val="clear" w:pos="567"/>
          <w:tab w:val="clear" w:pos="851"/>
          <w:tab w:val="clear" w:pos="1134"/>
        </w:tabs>
        <w:suppressAutoHyphens/>
        <w:spacing w:after="0" w:line="240" w:lineRule="auto"/>
        <w:contextualSpacing/>
        <w:rPr>
          <w:rFonts w:asciiTheme="majorHAnsi" w:eastAsia="Times New Roman" w:hAnsiTheme="majorHAnsi" w:cstheme="majorHAnsi"/>
          <w:sz w:val="22"/>
          <w:szCs w:val="22"/>
        </w:rPr>
      </w:pPr>
      <w:r w:rsidRPr="00AE44F6">
        <w:rPr>
          <w:rFonts w:asciiTheme="majorHAnsi" w:eastAsia="Times New Roman" w:hAnsiTheme="majorHAnsi" w:cstheme="majorHAnsi"/>
          <w:sz w:val="22"/>
          <w:szCs w:val="22"/>
        </w:rPr>
        <w:t xml:space="preserve">15.5. Tais atvejais, kai Rangovas keičia </w:t>
      </w:r>
      <w:r w:rsidRPr="00AE44F6">
        <w:rPr>
          <w:rFonts w:asciiTheme="majorHAnsi" w:eastAsia="Calibri" w:hAnsiTheme="majorHAnsi" w:cstheme="majorHAnsi"/>
          <w:sz w:val="22"/>
          <w:szCs w:val="22"/>
        </w:rPr>
        <w:t>Subrangovą</w:t>
      </w:r>
      <w:r w:rsidRPr="00AE44F6">
        <w:rPr>
          <w:rFonts w:asciiTheme="majorHAnsi" w:eastAsia="Times New Roman" w:hAnsiTheme="majorHAnsi" w:cstheme="majorHAnsi"/>
          <w:sz w:val="22"/>
          <w:szCs w:val="22"/>
        </w:rPr>
        <w:t xml:space="preserve">, kurio pajėgumais nesirėmė, Užsakovas patikrina ar jis neturi šalinimo pagrindo nurodyto </w:t>
      </w:r>
      <w:r w:rsidRPr="00AE44F6">
        <w:rPr>
          <w:rFonts w:asciiTheme="majorHAnsi" w:eastAsia="Times New Roman" w:hAnsiTheme="majorHAnsi" w:cstheme="majorHAnsi"/>
          <w:sz w:val="22"/>
          <w:szCs w:val="22"/>
          <w:lang w:eastAsia="da-DK"/>
        </w:rPr>
        <w:t>VPĮ 46 str. 2</w:t>
      </w:r>
      <w:r w:rsidRPr="00AE44F6">
        <w:rPr>
          <w:rFonts w:asciiTheme="majorHAnsi" w:eastAsia="Times New Roman" w:hAnsiTheme="majorHAnsi" w:cstheme="majorHAnsi"/>
          <w:sz w:val="22"/>
          <w:szCs w:val="22"/>
          <w:vertAlign w:val="superscript"/>
          <w:lang w:eastAsia="da-DK"/>
        </w:rPr>
        <w:t>1</w:t>
      </w:r>
      <w:r w:rsidRPr="00AE44F6">
        <w:rPr>
          <w:rFonts w:asciiTheme="majorHAnsi" w:eastAsia="Times New Roman" w:hAnsiTheme="majorHAnsi" w:cstheme="majorHAnsi"/>
          <w:sz w:val="22"/>
          <w:szCs w:val="22"/>
          <w:lang w:eastAsia="da-DK"/>
        </w:rPr>
        <w:t xml:space="preserve"> d. ir</w:t>
      </w:r>
      <w:r w:rsidRPr="00AE44F6">
        <w:rPr>
          <w:rFonts w:asciiTheme="majorHAnsi" w:eastAsia="Times New Roman" w:hAnsiTheme="majorHAnsi" w:cstheme="majorHAnsi"/>
          <w:sz w:val="22"/>
          <w:szCs w:val="22"/>
        </w:rPr>
        <w:t xml:space="preserve">  atitinka </w:t>
      </w:r>
      <w:r w:rsidRPr="00AE44F6">
        <w:rPr>
          <w:rFonts w:asciiTheme="majorHAnsi" w:eastAsia="Times New Roman" w:hAnsiTheme="majorHAnsi" w:cstheme="majorHAnsi"/>
          <w:kern w:val="16"/>
          <w:sz w:val="22"/>
          <w:szCs w:val="22"/>
          <w:lang w:eastAsia="ar-SA"/>
        </w:rPr>
        <w:t xml:space="preserve">reikalavimus dėl laikymosi </w:t>
      </w:r>
      <w:r w:rsidRPr="00AE44F6">
        <w:rPr>
          <w:rFonts w:asciiTheme="majorHAnsi" w:eastAsia="Times New Roman" w:hAnsiTheme="majorHAnsi" w:cstheme="majorHAnsi"/>
          <w:sz w:val="22"/>
          <w:szCs w:val="22"/>
        </w:rPr>
        <w:t>aplinkos apsaugos vadybos sistemos standartams (</w:t>
      </w:r>
      <w:r w:rsidRPr="00AE44F6">
        <w:rPr>
          <w:rFonts w:asciiTheme="majorHAnsi" w:eastAsia="Times New Roman" w:hAnsiTheme="majorHAnsi" w:cstheme="majorHAnsi"/>
          <w:i/>
          <w:iCs/>
          <w:sz w:val="22"/>
          <w:szCs w:val="22"/>
        </w:rPr>
        <w:t>jeigu tokie buvo keliami</w:t>
      </w:r>
      <w:r w:rsidRPr="00AE44F6">
        <w:rPr>
          <w:rFonts w:asciiTheme="majorHAnsi" w:eastAsia="Times New Roman" w:hAnsiTheme="majorHAnsi" w:cstheme="majorHAnsi"/>
          <w:sz w:val="22"/>
          <w:szCs w:val="22"/>
        </w:rPr>
        <w:t xml:space="preserve">). Tokio </w:t>
      </w:r>
      <w:r w:rsidRPr="00AE44F6">
        <w:rPr>
          <w:rFonts w:asciiTheme="majorHAnsi" w:eastAsia="Calibri" w:hAnsiTheme="majorHAnsi" w:cstheme="majorHAnsi"/>
          <w:sz w:val="22"/>
          <w:szCs w:val="22"/>
        </w:rPr>
        <w:t>Subrangovo</w:t>
      </w:r>
      <w:r w:rsidRPr="00AE44F6">
        <w:rPr>
          <w:rFonts w:asciiTheme="majorHAnsi" w:eastAsia="Times New Roman" w:hAnsiTheme="majorHAnsi" w:cstheme="majorHAnsi"/>
          <w:sz w:val="22"/>
          <w:szCs w:val="22"/>
        </w:rPr>
        <w:t xml:space="preserve"> keitimas įforminamas Rangovui pateikus patikslintą </w:t>
      </w:r>
      <w:r w:rsidRPr="00AE44F6">
        <w:rPr>
          <w:rFonts w:asciiTheme="majorHAnsi" w:eastAsia="Calibri" w:hAnsiTheme="majorHAnsi" w:cstheme="majorHAnsi"/>
          <w:sz w:val="22"/>
          <w:szCs w:val="22"/>
        </w:rPr>
        <w:t>Subrangovų sąrašą</w:t>
      </w:r>
      <w:r w:rsidRPr="00AE44F6">
        <w:rPr>
          <w:rFonts w:asciiTheme="majorHAnsi" w:eastAsia="Times New Roman" w:hAnsiTheme="majorHAnsi" w:cstheme="majorHAnsi"/>
          <w:sz w:val="22"/>
          <w:szCs w:val="22"/>
        </w:rPr>
        <w:t>.</w:t>
      </w:r>
    </w:p>
    <w:p w14:paraId="120C08B6" w14:textId="77777777" w:rsidR="00711B83" w:rsidRPr="00AE44F6" w:rsidRDefault="00711B83" w:rsidP="00711B83">
      <w:pPr>
        <w:tabs>
          <w:tab w:val="clear" w:pos="567"/>
          <w:tab w:val="clear" w:pos="851"/>
          <w:tab w:val="clear" w:pos="992"/>
          <w:tab w:val="clear" w:pos="1134"/>
        </w:tabs>
        <w:spacing w:after="0" w:line="240" w:lineRule="auto"/>
        <w:contextualSpacing/>
        <w:rPr>
          <w:rFonts w:asciiTheme="majorHAnsi" w:eastAsia="Times New Roman" w:hAnsiTheme="majorHAnsi" w:cstheme="majorHAnsi"/>
          <w:sz w:val="22"/>
          <w:szCs w:val="22"/>
        </w:rPr>
      </w:pPr>
    </w:p>
    <w:p w14:paraId="72B6F48C" w14:textId="77777777" w:rsidR="00711B83" w:rsidRPr="00AE44F6" w:rsidRDefault="00711B83" w:rsidP="00711B83">
      <w:pPr>
        <w:tabs>
          <w:tab w:val="clear" w:pos="567"/>
          <w:tab w:val="clear" w:pos="851"/>
          <w:tab w:val="clear" w:pos="992"/>
          <w:tab w:val="clear" w:pos="1134"/>
        </w:tabs>
        <w:spacing w:after="0" w:line="240" w:lineRule="auto"/>
        <w:jc w:val="left"/>
        <w:rPr>
          <w:rFonts w:asciiTheme="majorHAnsi" w:eastAsia="Times New Roman" w:hAnsiTheme="majorHAnsi" w:cstheme="majorHAnsi"/>
          <w:b/>
          <w:sz w:val="22"/>
          <w:szCs w:val="22"/>
          <w:lang w:eastAsia="da-DK"/>
        </w:rPr>
      </w:pPr>
      <w:r w:rsidRPr="00AE44F6">
        <w:rPr>
          <w:rFonts w:asciiTheme="majorHAnsi" w:eastAsia="Times New Roman" w:hAnsiTheme="majorHAnsi" w:cstheme="majorHAnsi"/>
          <w:b/>
          <w:sz w:val="22"/>
          <w:szCs w:val="22"/>
          <w:lang w:eastAsia="da-DK"/>
        </w:rPr>
        <w:t>16. Sutarties pakeitimai</w:t>
      </w:r>
    </w:p>
    <w:p w14:paraId="6FD0952B" w14:textId="77777777" w:rsidR="00711B83" w:rsidRPr="00AE44F6" w:rsidRDefault="00711B83" w:rsidP="00711B83">
      <w:pPr>
        <w:keepNext/>
        <w:keepLines/>
        <w:widowControl w:val="0"/>
        <w:suppressLineNumbers/>
        <w:tabs>
          <w:tab w:val="clear" w:pos="567"/>
          <w:tab w:val="clear" w:pos="992"/>
          <w:tab w:val="clear" w:pos="1134"/>
          <w:tab w:val="left" w:pos="0"/>
        </w:tabs>
        <w:suppressAutoHyphens/>
        <w:spacing w:after="20" w:line="240" w:lineRule="auto"/>
        <w:contextualSpacing/>
        <w:rPr>
          <w:rFonts w:asciiTheme="majorHAnsi" w:eastAsia="Times New Roman" w:hAnsiTheme="majorHAnsi" w:cstheme="majorHAnsi"/>
          <w:sz w:val="22"/>
          <w:szCs w:val="22"/>
        </w:rPr>
      </w:pPr>
      <w:r w:rsidRPr="00AE44F6">
        <w:rPr>
          <w:rFonts w:asciiTheme="majorHAnsi" w:eastAsia="Times New Roman" w:hAnsiTheme="majorHAnsi" w:cstheme="majorHAnsi"/>
          <w:sz w:val="22"/>
          <w:szCs w:val="22"/>
        </w:rPr>
        <w:t>16.1. Sutarties keitimai galimi tik Lietuvos Respublikos pirkimų, atliekamų vandentvarkos, energetikos, transporto ar pašto paslaugų srities perkančiųjų subjektų, įstatymo 97 straipsnyje numatytais atvejais ir nustatyta tvarka.</w:t>
      </w:r>
    </w:p>
    <w:p w14:paraId="2FF78BA2" w14:textId="77777777" w:rsidR="00711B83" w:rsidRPr="00AE44F6" w:rsidRDefault="00711B83" w:rsidP="00711B83">
      <w:pPr>
        <w:tabs>
          <w:tab w:val="clear" w:pos="567"/>
          <w:tab w:val="clear" w:pos="851"/>
          <w:tab w:val="clear" w:pos="992"/>
          <w:tab w:val="clear" w:pos="1134"/>
        </w:tabs>
        <w:spacing w:after="0" w:line="240" w:lineRule="auto"/>
        <w:rPr>
          <w:rFonts w:asciiTheme="majorHAnsi" w:eastAsia="Times New Roman" w:hAnsiTheme="majorHAnsi" w:cstheme="majorHAnsi"/>
          <w:iCs/>
          <w:sz w:val="22"/>
          <w:szCs w:val="22"/>
          <w:lang w:eastAsia="da-DK"/>
        </w:rPr>
      </w:pPr>
      <w:r w:rsidRPr="00AE44F6">
        <w:rPr>
          <w:rFonts w:asciiTheme="majorHAnsi" w:eastAsia="Times New Roman" w:hAnsiTheme="majorHAnsi" w:cstheme="majorHAnsi"/>
          <w:iCs/>
          <w:sz w:val="22"/>
          <w:szCs w:val="22"/>
          <w:lang w:eastAsia="da-DK"/>
        </w:rPr>
        <w:t xml:space="preserve">16.2.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5 darbo dienas. Šalims tarpusavyje susitarus dėl Sutarties sąlygų keitimo, šie keitimai įforminami susitarimu, kuris yra Sutarties neatskiriama dalis. </w:t>
      </w:r>
    </w:p>
    <w:p w14:paraId="46B486D0" w14:textId="77777777" w:rsidR="00711B83" w:rsidRPr="00AE44F6" w:rsidRDefault="00711B83" w:rsidP="00711B83">
      <w:pPr>
        <w:tabs>
          <w:tab w:val="clear" w:pos="567"/>
          <w:tab w:val="clear" w:pos="851"/>
          <w:tab w:val="clear" w:pos="992"/>
          <w:tab w:val="clear" w:pos="1134"/>
        </w:tabs>
        <w:spacing w:after="0" w:line="240" w:lineRule="auto"/>
        <w:jc w:val="left"/>
        <w:rPr>
          <w:rFonts w:asciiTheme="majorHAnsi" w:eastAsia="Times New Roman" w:hAnsiTheme="majorHAnsi" w:cstheme="majorHAnsi"/>
          <w:sz w:val="22"/>
          <w:szCs w:val="22"/>
          <w:lang w:eastAsia="da-DK"/>
        </w:rPr>
      </w:pPr>
    </w:p>
    <w:p w14:paraId="16A4C5E9" w14:textId="77777777" w:rsidR="00711B83" w:rsidRPr="00AE44F6" w:rsidRDefault="00711B83" w:rsidP="00711B83">
      <w:pPr>
        <w:tabs>
          <w:tab w:val="clear" w:pos="567"/>
          <w:tab w:val="clear" w:pos="851"/>
          <w:tab w:val="clear" w:pos="992"/>
          <w:tab w:val="clear" w:pos="1134"/>
        </w:tabs>
        <w:spacing w:after="0" w:line="240" w:lineRule="auto"/>
        <w:jc w:val="left"/>
        <w:rPr>
          <w:rFonts w:asciiTheme="majorHAnsi" w:eastAsia="Times New Roman" w:hAnsiTheme="majorHAnsi" w:cstheme="majorHAnsi"/>
          <w:b/>
          <w:sz w:val="22"/>
          <w:szCs w:val="22"/>
          <w:lang w:eastAsia="da-DK"/>
        </w:rPr>
      </w:pPr>
      <w:r w:rsidRPr="00AE44F6">
        <w:rPr>
          <w:rFonts w:asciiTheme="majorHAnsi" w:eastAsia="Times New Roman" w:hAnsiTheme="majorHAnsi" w:cstheme="majorHAnsi"/>
          <w:b/>
          <w:sz w:val="22"/>
          <w:szCs w:val="22"/>
          <w:lang w:eastAsia="da-DK"/>
        </w:rPr>
        <w:t>17.Kitos sąlygos</w:t>
      </w:r>
    </w:p>
    <w:p w14:paraId="4A494825" w14:textId="77777777" w:rsidR="00711B83" w:rsidRPr="00AE44F6" w:rsidRDefault="00711B83" w:rsidP="00711B83">
      <w:pPr>
        <w:tabs>
          <w:tab w:val="clear" w:pos="567"/>
          <w:tab w:val="clear" w:pos="851"/>
          <w:tab w:val="clear" w:pos="992"/>
          <w:tab w:val="clear" w:pos="1134"/>
        </w:tabs>
        <w:spacing w:after="0" w:line="240" w:lineRule="auto"/>
        <w:rPr>
          <w:rFonts w:asciiTheme="majorHAnsi" w:eastAsia="Calibri" w:hAnsiTheme="majorHAnsi" w:cstheme="majorHAnsi"/>
          <w:sz w:val="22"/>
          <w:szCs w:val="22"/>
        </w:rPr>
      </w:pPr>
      <w:r w:rsidRPr="00AE44F6">
        <w:rPr>
          <w:rFonts w:asciiTheme="majorHAnsi" w:eastAsia="Calibri" w:hAnsiTheme="majorHAnsi" w:cstheme="majorHAnsi"/>
          <w:sz w:val="22"/>
          <w:szCs w:val="22"/>
        </w:rPr>
        <w:t xml:space="preserve">17.1.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 </w:t>
      </w:r>
    </w:p>
    <w:p w14:paraId="78619EBC" w14:textId="77777777" w:rsidR="00711B83" w:rsidRPr="00AE44F6" w:rsidRDefault="00711B83" w:rsidP="00711B83">
      <w:pPr>
        <w:tabs>
          <w:tab w:val="clear" w:pos="567"/>
          <w:tab w:val="clear" w:pos="851"/>
          <w:tab w:val="clear" w:pos="992"/>
          <w:tab w:val="clear" w:pos="1134"/>
        </w:tabs>
        <w:spacing w:after="0" w:line="240" w:lineRule="auto"/>
        <w:rPr>
          <w:rFonts w:asciiTheme="majorHAnsi" w:eastAsia="Calibri" w:hAnsiTheme="majorHAnsi" w:cstheme="majorHAnsi"/>
          <w:sz w:val="22"/>
          <w:szCs w:val="22"/>
        </w:rPr>
      </w:pPr>
      <w:r w:rsidRPr="00AE44F6">
        <w:rPr>
          <w:rFonts w:asciiTheme="majorHAnsi" w:eastAsia="Calibri" w:hAnsiTheme="majorHAnsi" w:cstheme="majorHAnsi"/>
          <w:sz w:val="22"/>
          <w:szCs w:val="22"/>
        </w:rPr>
        <w:t>17.2. Šalys vykdydamos Sutartį veikia kaip savarankiški duomenų valdytojai. Rinkdamos ir tvarkydamos asmens duomenis, Šalys privalo laikytis 2016 m. balandžio 27 d. Europos Parlamento ir Tarybos reglamento (ES) 2016/679 dėl fizinių asmenų apsaugos tvarkant asmens duomenis ir dėl laisvo tokių duomenų judėjimo ir kuriuo panaikinama Direktyva 95/46/EB (Bendrasis duomenų apsaugos reglamentas) ir taikomų Įstatymų reikalavimų ir užtikrinti, kad duomenų subjektai būtų tinkamai informuoti apie jų asmens duomenų tvarkymą.</w:t>
      </w:r>
    </w:p>
    <w:p w14:paraId="541396B2" w14:textId="77777777" w:rsidR="00711B83" w:rsidRPr="00AE44F6" w:rsidRDefault="00711B83" w:rsidP="00711B83">
      <w:pPr>
        <w:tabs>
          <w:tab w:val="clear" w:pos="567"/>
          <w:tab w:val="clear" w:pos="851"/>
          <w:tab w:val="clear" w:pos="992"/>
          <w:tab w:val="clear" w:pos="1134"/>
        </w:tabs>
        <w:spacing w:after="0" w:line="240" w:lineRule="auto"/>
        <w:rPr>
          <w:rFonts w:asciiTheme="majorHAnsi" w:eastAsia="Calibri" w:hAnsiTheme="majorHAnsi" w:cstheme="majorHAnsi"/>
          <w:sz w:val="22"/>
          <w:szCs w:val="22"/>
        </w:rPr>
      </w:pPr>
      <w:r w:rsidRPr="00AE44F6">
        <w:rPr>
          <w:rFonts w:asciiTheme="majorHAnsi" w:eastAsia="Calibri" w:hAnsiTheme="majorHAnsi" w:cstheme="majorHAnsi"/>
          <w:sz w:val="22"/>
          <w:szCs w:val="22"/>
        </w:rPr>
        <w:t>17.3. Šalys vykdydamos Sutartį privalo tinkamai tvarkyti viena kitos atstovų, Specialistų ir kito personalo asmens duomenis, tokius kaip vardas, pavardė, pareigos, kontaktiniai duomenys ir kt. Šalys įsipareigoja šiuos asmens duomenis tvarkyti tik tiek, kiek reikia Sutarties vykdymui. Šalys įsipareigoja apie asmens duomenų tvarkymą tinkamai informuoti savo atstovus, Specialistus ir kitą personalą, kurio asmens duomenys bus perduoti kitai Šaliai.</w:t>
      </w:r>
    </w:p>
    <w:p w14:paraId="0E890302" w14:textId="77777777" w:rsidR="00711B83" w:rsidRPr="00AE44F6" w:rsidRDefault="00711B83" w:rsidP="00711B83">
      <w:pPr>
        <w:tabs>
          <w:tab w:val="clear" w:pos="567"/>
          <w:tab w:val="clear" w:pos="851"/>
          <w:tab w:val="clear" w:pos="992"/>
          <w:tab w:val="clear" w:pos="1134"/>
        </w:tabs>
        <w:spacing w:after="0" w:line="240" w:lineRule="auto"/>
        <w:rPr>
          <w:rFonts w:asciiTheme="majorHAnsi" w:eastAsia="Calibri" w:hAnsiTheme="majorHAnsi" w:cstheme="majorHAnsi"/>
          <w:sz w:val="22"/>
          <w:szCs w:val="22"/>
        </w:rPr>
      </w:pPr>
      <w:r w:rsidRPr="00AE44F6">
        <w:rPr>
          <w:rFonts w:asciiTheme="majorHAnsi" w:eastAsia="Calibri" w:hAnsiTheme="majorHAnsi" w:cstheme="majorHAnsi"/>
          <w:sz w:val="22"/>
          <w:szCs w:val="22"/>
        </w:rPr>
        <w:t>17.4. Sutartį sudarantys dokumentai turi būti suprantami kaip paaiškinantys vienas kitą. Bet kokio Sutartį sudarančių dokumentų nuostatų neatitikimo ar neaiškumo atveju, toks neatitikimas ar neaiškumas išaiškinamas dokumentus aiškinant tokia eilės tvarka:</w:t>
      </w:r>
    </w:p>
    <w:p w14:paraId="39451D1F" w14:textId="77777777" w:rsidR="00711B83" w:rsidRPr="00AE44F6" w:rsidRDefault="00711B83" w:rsidP="00711B83">
      <w:pPr>
        <w:tabs>
          <w:tab w:val="clear" w:pos="567"/>
          <w:tab w:val="clear" w:pos="851"/>
          <w:tab w:val="clear" w:pos="992"/>
          <w:tab w:val="clear" w:pos="1134"/>
        </w:tabs>
        <w:spacing w:after="0" w:line="240" w:lineRule="auto"/>
        <w:ind w:firstLine="709"/>
        <w:jc w:val="left"/>
        <w:rPr>
          <w:rFonts w:asciiTheme="majorHAnsi" w:eastAsia="Calibri" w:hAnsiTheme="majorHAnsi" w:cstheme="majorHAnsi"/>
          <w:sz w:val="22"/>
          <w:szCs w:val="22"/>
        </w:rPr>
      </w:pPr>
      <w:r w:rsidRPr="00AE44F6">
        <w:rPr>
          <w:rFonts w:asciiTheme="majorHAnsi" w:eastAsia="Calibri" w:hAnsiTheme="majorHAnsi" w:cstheme="majorHAnsi"/>
          <w:sz w:val="22"/>
          <w:szCs w:val="22"/>
        </w:rPr>
        <w:t xml:space="preserve">17.4.1. Sutarties sąlygos turi viršenybę priedų atžvilgiu; </w:t>
      </w:r>
    </w:p>
    <w:p w14:paraId="2B7B0D59" w14:textId="77777777" w:rsidR="00711B83" w:rsidRPr="00AE44F6" w:rsidRDefault="00711B83" w:rsidP="00711B83">
      <w:pPr>
        <w:tabs>
          <w:tab w:val="clear" w:pos="567"/>
          <w:tab w:val="clear" w:pos="851"/>
          <w:tab w:val="clear" w:pos="992"/>
          <w:tab w:val="clear" w:pos="1134"/>
        </w:tabs>
        <w:spacing w:after="0" w:line="240" w:lineRule="auto"/>
        <w:ind w:firstLine="709"/>
        <w:rPr>
          <w:rFonts w:asciiTheme="majorHAnsi" w:eastAsia="Calibri" w:hAnsiTheme="majorHAnsi" w:cstheme="majorHAnsi"/>
          <w:sz w:val="22"/>
          <w:szCs w:val="22"/>
        </w:rPr>
      </w:pPr>
      <w:r w:rsidRPr="00AE44F6">
        <w:rPr>
          <w:rFonts w:asciiTheme="majorHAnsi" w:eastAsia="Calibri" w:hAnsiTheme="majorHAnsi" w:cstheme="majorHAnsi"/>
          <w:sz w:val="22"/>
          <w:szCs w:val="22"/>
        </w:rPr>
        <w:t>17.4.2. priedai, nurodyti Sutarties 19 punkte esantys aukščiau, turi viršenybę virš žemiau išvardytus priedus;</w:t>
      </w:r>
    </w:p>
    <w:p w14:paraId="2ABBD611" w14:textId="77777777" w:rsidR="00711B83" w:rsidRPr="00AE44F6" w:rsidRDefault="00711B83" w:rsidP="00711B83">
      <w:pPr>
        <w:tabs>
          <w:tab w:val="clear" w:pos="567"/>
          <w:tab w:val="clear" w:pos="851"/>
          <w:tab w:val="clear" w:pos="992"/>
          <w:tab w:val="clear" w:pos="1134"/>
        </w:tabs>
        <w:spacing w:after="0" w:line="240" w:lineRule="auto"/>
        <w:ind w:firstLine="709"/>
        <w:rPr>
          <w:rFonts w:asciiTheme="majorHAnsi" w:eastAsia="Calibri" w:hAnsiTheme="majorHAnsi" w:cstheme="majorHAnsi"/>
          <w:sz w:val="22"/>
          <w:szCs w:val="22"/>
        </w:rPr>
      </w:pPr>
      <w:r w:rsidRPr="00AE44F6">
        <w:rPr>
          <w:rFonts w:asciiTheme="majorHAnsi" w:eastAsia="Calibri" w:hAnsiTheme="majorHAnsi" w:cstheme="majorHAnsi"/>
          <w:sz w:val="22"/>
          <w:szCs w:val="22"/>
        </w:rPr>
        <w:t>17.4.3. Tuo atveju, kai Šalių Susitarimu yra keičiama Sutarties sąlyga arba priedas, naujai sutartoji Sutarties sąlyga ar naujai sutartos priedo nuostatos turi viršenybę virš pakeistųjų.</w:t>
      </w:r>
    </w:p>
    <w:p w14:paraId="03100FA3" w14:textId="77777777" w:rsidR="00711B83" w:rsidRPr="00AE44F6" w:rsidRDefault="00711B83" w:rsidP="00711B83">
      <w:pPr>
        <w:tabs>
          <w:tab w:val="clear" w:pos="567"/>
          <w:tab w:val="clear" w:pos="851"/>
          <w:tab w:val="clear" w:pos="992"/>
          <w:tab w:val="clear" w:pos="1134"/>
        </w:tabs>
        <w:spacing w:after="0" w:line="240" w:lineRule="auto"/>
        <w:ind w:firstLine="709"/>
        <w:jc w:val="left"/>
        <w:rPr>
          <w:rFonts w:asciiTheme="majorHAnsi" w:eastAsia="Calibri" w:hAnsiTheme="majorHAnsi" w:cstheme="majorHAnsi"/>
          <w:sz w:val="22"/>
          <w:szCs w:val="22"/>
        </w:rPr>
      </w:pPr>
      <w:r w:rsidRPr="00AE44F6">
        <w:rPr>
          <w:rFonts w:asciiTheme="majorHAnsi" w:eastAsia="Calibri" w:hAnsiTheme="majorHAnsi" w:cstheme="majorHAnsi"/>
          <w:sz w:val="22"/>
          <w:szCs w:val="22"/>
        </w:rPr>
        <w:t>17.4.4. Jeigu Šalys susitaria dėl Sutarties sąlygų arba priedo papildymo nauja sąlyga, neatitikimo ar neaiškumo atveju tokia sąlyga turi viršenybę atitinkamai virš kitų Sutarties sąlygų arba kitų to priedo nuostatų.</w:t>
      </w:r>
    </w:p>
    <w:p w14:paraId="1A34A24E" w14:textId="77777777" w:rsidR="00711B83" w:rsidRPr="00AE44F6" w:rsidRDefault="00711B83" w:rsidP="00711B83">
      <w:pPr>
        <w:tabs>
          <w:tab w:val="clear" w:pos="567"/>
          <w:tab w:val="clear" w:pos="851"/>
          <w:tab w:val="clear" w:pos="992"/>
          <w:tab w:val="clear" w:pos="1134"/>
        </w:tabs>
        <w:spacing w:after="0" w:line="240" w:lineRule="auto"/>
        <w:ind w:firstLine="709"/>
        <w:jc w:val="left"/>
        <w:rPr>
          <w:rFonts w:asciiTheme="majorHAnsi" w:eastAsia="Times New Roman" w:hAnsiTheme="majorHAnsi" w:cstheme="majorHAnsi"/>
          <w:b/>
          <w:sz w:val="22"/>
          <w:szCs w:val="22"/>
          <w:lang w:eastAsia="da-DK"/>
        </w:rPr>
      </w:pPr>
    </w:p>
    <w:p w14:paraId="704345C1" w14:textId="77777777" w:rsidR="00711B83" w:rsidRPr="00AE44F6" w:rsidRDefault="00711B83" w:rsidP="00711B83">
      <w:pPr>
        <w:tabs>
          <w:tab w:val="clear" w:pos="567"/>
          <w:tab w:val="clear" w:pos="851"/>
          <w:tab w:val="clear" w:pos="992"/>
          <w:tab w:val="clear" w:pos="1134"/>
        </w:tabs>
        <w:spacing w:after="0" w:line="240" w:lineRule="auto"/>
        <w:jc w:val="left"/>
        <w:rPr>
          <w:rFonts w:asciiTheme="majorHAnsi" w:eastAsia="Times New Roman" w:hAnsiTheme="majorHAnsi" w:cstheme="majorHAnsi"/>
          <w:b/>
          <w:sz w:val="22"/>
          <w:szCs w:val="22"/>
          <w:lang w:eastAsia="da-DK"/>
        </w:rPr>
      </w:pPr>
      <w:r w:rsidRPr="00AE44F6">
        <w:rPr>
          <w:rFonts w:asciiTheme="majorHAnsi" w:eastAsia="Times New Roman" w:hAnsiTheme="majorHAnsi" w:cstheme="majorHAnsi"/>
          <w:b/>
          <w:sz w:val="22"/>
          <w:szCs w:val="22"/>
          <w:lang w:eastAsia="da-DK"/>
        </w:rPr>
        <w:t>18. Sutarties sudarymas ir įsigaliojimas</w:t>
      </w:r>
    </w:p>
    <w:p w14:paraId="5FD7EF87" w14:textId="77777777" w:rsidR="00711B83" w:rsidRPr="00AE44F6" w:rsidRDefault="00711B83" w:rsidP="00711B83">
      <w:pPr>
        <w:tabs>
          <w:tab w:val="clear" w:pos="567"/>
          <w:tab w:val="clear" w:pos="851"/>
          <w:tab w:val="clear" w:pos="992"/>
          <w:tab w:val="clear" w:pos="1134"/>
        </w:tabs>
        <w:spacing w:after="0" w:line="240" w:lineRule="auto"/>
        <w:rPr>
          <w:rFonts w:asciiTheme="majorHAnsi" w:hAnsiTheme="majorHAnsi" w:cstheme="majorHAnsi"/>
          <w:sz w:val="22"/>
          <w:szCs w:val="22"/>
        </w:rPr>
      </w:pPr>
      <w:r w:rsidRPr="00AE44F6">
        <w:rPr>
          <w:rFonts w:asciiTheme="majorHAnsi" w:hAnsiTheme="majorHAnsi" w:cstheme="majorHAnsi"/>
          <w:sz w:val="22"/>
          <w:szCs w:val="22"/>
        </w:rPr>
        <w:t>18.1. Sutartis laikoma sudaryta ir įsigalioja, kai Šalys ranka, arba kvalifikuotu elektroniniu parašu, ją pasirašo. Jeigu Šalys Sutartį pasirašo ne vienu metu, Sutartis laikoma sudaryta tą dieną, kai Sutartį pasirašo paskutinioji Šalis.</w:t>
      </w:r>
    </w:p>
    <w:p w14:paraId="7A0CF5F7" w14:textId="77777777" w:rsidR="00711B83" w:rsidRPr="00AE44F6" w:rsidRDefault="00711B83" w:rsidP="00711B83">
      <w:pPr>
        <w:tabs>
          <w:tab w:val="clear" w:pos="567"/>
          <w:tab w:val="clear" w:pos="851"/>
          <w:tab w:val="clear" w:pos="992"/>
          <w:tab w:val="clear" w:pos="1134"/>
        </w:tabs>
        <w:spacing w:after="0" w:line="240" w:lineRule="auto"/>
        <w:rPr>
          <w:rFonts w:asciiTheme="majorHAnsi" w:hAnsiTheme="majorHAnsi" w:cstheme="majorHAnsi"/>
          <w:sz w:val="22"/>
          <w:szCs w:val="22"/>
        </w:rPr>
      </w:pPr>
      <w:r w:rsidRPr="00AE44F6">
        <w:rPr>
          <w:rFonts w:asciiTheme="majorHAnsi" w:hAnsiTheme="majorHAnsi" w:cstheme="majorHAnsi"/>
          <w:sz w:val="22"/>
          <w:szCs w:val="22"/>
        </w:rPr>
        <w:t xml:space="preserve">18.2. Nuo Sutarties sudarymo Sutarties dalimi tampa priedai, paskelbti Centrinėje viešųjų pirkimų informacinėje sistemoje (______________________). </w:t>
      </w:r>
    </w:p>
    <w:p w14:paraId="5E450275" w14:textId="77777777" w:rsidR="00711B83" w:rsidRPr="00AE44F6" w:rsidRDefault="00711B83" w:rsidP="00711B83">
      <w:pPr>
        <w:tabs>
          <w:tab w:val="clear" w:pos="567"/>
          <w:tab w:val="clear" w:pos="851"/>
          <w:tab w:val="clear" w:pos="992"/>
          <w:tab w:val="clear" w:pos="1134"/>
        </w:tabs>
        <w:spacing w:after="0" w:line="240" w:lineRule="auto"/>
        <w:rPr>
          <w:rFonts w:asciiTheme="majorHAnsi" w:hAnsiTheme="majorHAnsi" w:cstheme="majorHAnsi"/>
          <w:sz w:val="22"/>
          <w:szCs w:val="22"/>
        </w:rPr>
      </w:pPr>
      <w:r w:rsidRPr="00AE44F6">
        <w:rPr>
          <w:rFonts w:asciiTheme="majorHAnsi" w:hAnsiTheme="majorHAnsi" w:cstheme="majorHAnsi"/>
          <w:sz w:val="22"/>
          <w:szCs w:val="22"/>
        </w:rPr>
        <w:t>18.3. Sutartis sudaroma lietuvių kalba. Jeigu Sutartis ar kuris nors ją sudarantis dokumentas sudaromas kita kalba arba išverčiamas į kitą kalbą, visais atvejais viršenybę turi tekstas lietuvių kalba.</w:t>
      </w:r>
    </w:p>
    <w:p w14:paraId="187C3AEB" w14:textId="77777777" w:rsidR="00711B83" w:rsidRPr="00AE44F6" w:rsidRDefault="00711B83" w:rsidP="00711B83">
      <w:pPr>
        <w:tabs>
          <w:tab w:val="clear" w:pos="567"/>
          <w:tab w:val="clear" w:pos="851"/>
          <w:tab w:val="clear" w:pos="992"/>
          <w:tab w:val="clear" w:pos="1134"/>
        </w:tabs>
        <w:spacing w:after="0" w:line="240" w:lineRule="auto"/>
        <w:rPr>
          <w:rFonts w:asciiTheme="majorHAnsi" w:hAnsiTheme="majorHAnsi" w:cstheme="majorHAnsi"/>
          <w:sz w:val="22"/>
          <w:szCs w:val="22"/>
        </w:rPr>
      </w:pPr>
    </w:p>
    <w:p w14:paraId="70ECF8DF" w14:textId="77777777" w:rsidR="00711B83" w:rsidRPr="00AE44F6" w:rsidRDefault="00711B83" w:rsidP="00711B83">
      <w:pPr>
        <w:tabs>
          <w:tab w:val="clear" w:pos="567"/>
          <w:tab w:val="clear" w:pos="851"/>
          <w:tab w:val="clear" w:pos="992"/>
          <w:tab w:val="clear" w:pos="1134"/>
        </w:tabs>
        <w:spacing w:after="0" w:line="240" w:lineRule="auto"/>
        <w:rPr>
          <w:rFonts w:asciiTheme="majorHAnsi" w:eastAsia="Calibri" w:hAnsiTheme="majorHAnsi" w:cstheme="majorHAnsi"/>
          <w:b/>
          <w:bCs/>
          <w:sz w:val="22"/>
          <w:szCs w:val="22"/>
          <w:lang w:val="en-GB" w:eastAsia="da-DK"/>
        </w:rPr>
      </w:pPr>
      <w:r w:rsidRPr="00AE44F6">
        <w:rPr>
          <w:rFonts w:asciiTheme="majorHAnsi" w:eastAsia="Calibri" w:hAnsiTheme="majorHAnsi" w:cstheme="majorHAnsi"/>
          <w:b/>
          <w:bCs/>
          <w:sz w:val="22"/>
          <w:szCs w:val="22"/>
          <w:lang w:val="en-GB" w:eastAsia="da-DK"/>
        </w:rPr>
        <w:t>19. Priedai</w:t>
      </w:r>
    </w:p>
    <w:p w14:paraId="4E14895C" w14:textId="77777777" w:rsidR="00711B83" w:rsidRPr="00AE44F6" w:rsidRDefault="00711B83" w:rsidP="00711B83">
      <w:pPr>
        <w:tabs>
          <w:tab w:val="clear" w:pos="567"/>
          <w:tab w:val="clear" w:pos="851"/>
          <w:tab w:val="clear" w:pos="992"/>
          <w:tab w:val="clear" w:pos="1134"/>
        </w:tabs>
        <w:spacing w:after="0" w:line="240" w:lineRule="auto"/>
        <w:rPr>
          <w:rFonts w:asciiTheme="majorHAnsi" w:eastAsia="Times New Roman" w:hAnsiTheme="majorHAnsi" w:cstheme="majorHAnsi"/>
          <w:sz w:val="22"/>
          <w:szCs w:val="22"/>
          <w:lang w:eastAsia="da-DK"/>
        </w:rPr>
      </w:pPr>
      <w:r w:rsidRPr="00AE44F6">
        <w:rPr>
          <w:rFonts w:asciiTheme="majorHAnsi" w:eastAsia="Times New Roman" w:hAnsiTheme="majorHAnsi" w:cstheme="majorHAnsi"/>
          <w:sz w:val="22"/>
          <w:szCs w:val="22"/>
          <w:lang w:eastAsia="da-DK"/>
        </w:rPr>
        <w:t>19.1. 1 priedas – Pirkimo dokumentai, Techninė specifikacija;</w:t>
      </w:r>
    </w:p>
    <w:p w14:paraId="04E65C20" w14:textId="77777777" w:rsidR="00711B83" w:rsidRPr="00AE44F6" w:rsidRDefault="00711B83" w:rsidP="00711B83">
      <w:pPr>
        <w:tabs>
          <w:tab w:val="clear" w:pos="567"/>
          <w:tab w:val="clear" w:pos="851"/>
          <w:tab w:val="clear" w:pos="992"/>
          <w:tab w:val="clear" w:pos="1134"/>
        </w:tabs>
        <w:spacing w:after="0" w:line="240" w:lineRule="auto"/>
        <w:jc w:val="left"/>
        <w:rPr>
          <w:rFonts w:asciiTheme="majorHAnsi" w:eastAsia="Times New Roman" w:hAnsiTheme="majorHAnsi" w:cstheme="majorHAnsi"/>
          <w:sz w:val="22"/>
          <w:szCs w:val="22"/>
          <w:lang w:eastAsia="da-DK"/>
        </w:rPr>
      </w:pPr>
      <w:r w:rsidRPr="00AE44F6">
        <w:rPr>
          <w:rFonts w:asciiTheme="majorHAnsi" w:eastAsia="Times New Roman" w:hAnsiTheme="majorHAnsi" w:cstheme="majorHAnsi"/>
          <w:sz w:val="22"/>
          <w:szCs w:val="22"/>
          <w:lang w:eastAsia="da-DK"/>
        </w:rPr>
        <w:t>19.2. 2 priedas – Rangovo pasiūlymas;</w:t>
      </w:r>
    </w:p>
    <w:p w14:paraId="5EF7611B" w14:textId="2AD99B3D" w:rsidR="001A3BD6" w:rsidRPr="00AE44F6" w:rsidRDefault="001A3BD6" w:rsidP="00711B83">
      <w:pPr>
        <w:tabs>
          <w:tab w:val="clear" w:pos="567"/>
          <w:tab w:val="clear" w:pos="851"/>
          <w:tab w:val="clear" w:pos="992"/>
          <w:tab w:val="clear" w:pos="1134"/>
        </w:tabs>
        <w:spacing w:after="0" w:line="240" w:lineRule="auto"/>
        <w:jc w:val="left"/>
        <w:rPr>
          <w:rFonts w:asciiTheme="majorHAnsi" w:eastAsia="Times New Roman" w:hAnsiTheme="majorHAnsi" w:cstheme="majorHAnsi"/>
          <w:sz w:val="22"/>
          <w:szCs w:val="22"/>
          <w:lang w:eastAsia="da-DK"/>
        </w:rPr>
      </w:pPr>
      <w:r w:rsidRPr="00AE44F6">
        <w:rPr>
          <w:rFonts w:asciiTheme="majorHAnsi" w:eastAsia="Times New Roman" w:hAnsiTheme="majorHAnsi" w:cstheme="majorHAnsi"/>
          <w:sz w:val="22"/>
          <w:szCs w:val="22"/>
          <w:lang w:eastAsia="da-DK"/>
        </w:rPr>
        <w:t>19.3. 3 priedas – Subrangovų sąrašas</w:t>
      </w:r>
      <w:r w:rsidR="00A15B09">
        <w:rPr>
          <w:rFonts w:asciiTheme="majorHAnsi" w:eastAsia="Times New Roman" w:hAnsiTheme="majorHAnsi" w:cstheme="majorHAnsi"/>
          <w:sz w:val="22"/>
          <w:szCs w:val="22"/>
          <w:lang w:eastAsia="da-DK"/>
        </w:rPr>
        <w:t>.</w:t>
      </w:r>
    </w:p>
    <w:p w14:paraId="6CF821D7" w14:textId="77777777" w:rsidR="00711B83" w:rsidRPr="00AE44F6" w:rsidRDefault="00711B83" w:rsidP="0036591F">
      <w:pPr>
        <w:tabs>
          <w:tab w:val="clear" w:pos="851"/>
          <w:tab w:val="clear" w:pos="992"/>
          <w:tab w:val="clear" w:pos="1134"/>
          <w:tab w:val="left" w:pos="3135"/>
        </w:tabs>
        <w:spacing w:afterLines="20" w:after="48" w:line="240" w:lineRule="auto"/>
        <w:ind w:left="851" w:right="-144" w:hanging="851"/>
        <w:rPr>
          <w:rFonts w:asciiTheme="majorHAnsi" w:hAnsiTheme="majorHAnsi" w:cstheme="majorHAnsi"/>
          <w:sz w:val="22"/>
          <w:szCs w:val="22"/>
        </w:rPr>
      </w:pPr>
    </w:p>
    <w:p w14:paraId="0BF9EC6C" w14:textId="77777777" w:rsidR="00711B83" w:rsidRPr="00AE44F6" w:rsidRDefault="00711B83" w:rsidP="0036591F">
      <w:pPr>
        <w:tabs>
          <w:tab w:val="clear" w:pos="851"/>
          <w:tab w:val="clear" w:pos="992"/>
          <w:tab w:val="clear" w:pos="1134"/>
          <w:tab w:val="left" w:pos="3135"/>
        </w:tabs>
        <w:spacing w:afterLines="20" w:after="48" w:line="240" w:lineRule="auto"/>
        <w:ind w:left="851" w:right="-144" w:hanging="851"/>
        <w:rPr>
          <w:rFonts w:asciiTheme="majorHAnsi" w:hAnsiTheme="majorHAnsi" w:cstheme="majorHAnsi"/>
          <w:sz w:val="22"/>
          <w:szCs w:val="22"/>
        </w:rPr>
      </w:pPr>
    </w:p>
    <w:sectPr w:rsidR="00711B83" w:rsidRPr="00AE44F6" w:rsidSect="00AE44F6">
      <w:footerReference w:type="first" r:id="rId13"/>
      <w:pgSz w:w="11906" w:h="16838"/>
      <w:pgMar w:top="1134" w:right="851" w:bottom="851" w:left="851" w:header="567" w:footer="567"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51BDCB" w14:textId="77777777" w:rsidR="003953EA" w:rsidRDefault="003953EA">
      <w:pPr>
        <w:spacing w:after="0" w:line="240" w:lineRule="auto"/>
      </w:pPr>
      <w:r>
        <w:separator/>
      </w:r>
    </w:p>
    <w:p w14:paraId="3DEAF04F" w14:textId="77777777" w:rsidR="003953EA" w:rsidRDefault="003953EA"/>
    <w:p w14:paraId="7911DF30" w14:textId="77777777" w:rsidR="003953EA" w:rsidRDefault="003953EA" w:rsidP="00360124"/>
  </w:endnote>
  <w:endnote w:type="continuationSeparator" w:id="0">
    <w:p w14:paraId="0FA64932" w14:textId="77777777" w:rsidR="003953EA" w:rsidRDefault="003953EA">
      <w:pPr>
        <w:spacing w:after="0" w:line="240" w:lineRule="auto"/>
      </w:pPr>
      <w:r>
        <w:continuationSeparator/>
      </w:r>
    </w:p>
    <w:p w14:paraId="7952CAA4" w14:textId="77777777" w:rsidR="003953EA" w:rsidRDefault="003953EA"/>
    <w:p w14:paraId="783500B8" w14:textId="77777777" w:rsidR="003953EA" w:rsidRDefault="003953EA" w:rsidP="00360124"/>
  </w:endnote>
  <w:endnote w:type="continuationNotice" w:id="1">
    <w:p w14:paraId="7D4172E2" w14:textId="77777777" w:rsidR="003953EA" w:rsidRDefault="003953EA">
      <w:pPr>
        <w:spacing w:after="0" w:line="240" w:lineRule="auto"/>
      </w:pPr>
    </w:p>
    <w:p w14:paraId="52E14FDF" w14:textId="77777777" w:rsidR="003953EA" w:rsidRDefault="003953EA"/>
    <w:p w14:paraId="28C1FCF3" w14:textId="77777777" w:rsidR="003953EA" w:rsidRDefault="003953EA" w:rsidP="003601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BA"/>
    <w:family w:val="swiss"/>
    <w:pitch w:val="variable"/>
    <w:sig w:usb0="80000AFF" w:usb1="0000396B" w:usb2="00000000" w:usb3="00000000" w:csb0="000000BF" w:csb1="00000000"/>
  </w:font>
  <w:font w:name="CIDFont+F1">
    <w:altName w:val="Yu Gothic"/>
    <w:panose1 w:val="00000000000000000000"/>
    <w:charset w:val="80"/>
    <w:family w:val="auto"/>
    <w:notTrueType/>
    <w:pitch w:val="default"/>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00A944" w14:textId="3F9761B5" w:rsidR="00390788" w:rsidRDefault="00390788" w:rsidP="00D70A6B">
    <w:pPr>
      <w:pBdr>
        <w:top w:val="nil"/>
        <w:left w:val="nil"/>
        <w:bottom w:val="nil"/>
        <w:right w:val="nil"/>
        <w:between w:val="nil"/>
      </w:pBdr>
      <w:tabs>
        <w:tab w:val="center" w:pos="4986"/>
        <w:tab w:val="right" w:pos="9972"/>
      </w:tabs>
      <w:spacing w:after="0" w:line="240" w:lineRule="auto"/>
      <w:jc w:val="center"/>
      <w:rPr>
        <w:color w:val="000000"/>
        <w:sz w:val="17"/>
        <w:szCs w:val="17"/>
      </w:rPr>
    </w:pPr>
  </w:p>
  <w:p w14:paraId="379B1794" w14:textId="77777777" w:rsidR="00740876" w:rsidRDefault="0074087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24FA2B" w14:textId="77777777" w:rsidR="003953EA" w:rsidRDefault="003953EA">
      <w:pPr>
        <w:spacing w:after="0" w:line="240" w:lineRule="auto"/>
      </w:pPr>
      <w:r>
        <w:separator/>
      </w:r>
    </w:p>
    <w:p w14:paraId="2F9DF3F4" w14:textId="77777777" w:rsidR="003953EA" w:rsidRDefault="003953EA"/>
    <w:p w14:paraId="59A4912F" w14:textId="77777777" w:rsidR="003953EA" w:rsidRDefault="003953EA" w:rsidP="00360124"/>
  </w:footnote>
  <w:footnote w:type="continuationSeparator" w:id="0">
    <w:p w14:paraId="78646E92" w14:textId="77777777" w:rsidR="003953EA" w:rsidRDefault="003953EA">
      <w:pPr>
        <w:spacing w:after="0" w:line="240" w:lineRule="auto"/>
      </w:pPr>
      <w:r>
        <w:continuationSeparator/>
      </w:r>
    </w:p>
    <w:p w14:paraId="3FF2C39C" w14:textId="77777777" w:rsidR="003953EA" w:rsidRDefault="003953EA"/>
    <w:p w14:paraId="5F471927" w14:textId="77777777" w:rsidR="003953EA" w:rsidRDefault="003953EA" w:rsidP="00360124"/>
  </w:footnote>
  <w:footnote w:type="continuationNotice" w:id="1">
    <w:p w14:paraId="2C5A3494" w14:textId="77777777" w:rsidR="003953EA" w:rsidRDefault="003953EA">
      <w:pPr>
        <w:spacing w:after="0" w:line="240" w:lineRule="auto"/>
      </w:pPr>
    </w:p>
    <w:p w14:paraId="1B9FDFD8" w14:textId="77777777" w:rsidR="003953EA" w:rsidRDefault="003953EA"/>
    <w:p w14:paraId="5F5B1F48" w14:textId="77777777" w:rsidR="003953EA" w:rsidRDefault="003953EA" w:rsidP="0036012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0D4C8A"/>
    <w:multiLevelType w:val="multilevel"/>
    <w:tmpl w:val="16EE1754"/>
    <w:lvl w:ilvl="0">
      <w:start w:val="1"/>
      <w:numFmt w:val="decimal"/>
      <w:lvlText w:val="%1)"/>
      <w:lvlJc w:val="left"/>
      <w:pPr>
        <w:ind w:left="720" w:hanging="360"/>
      </w:pPr>
      <w:rPr>
        <w:rFonts w:ascii="Tahoma" w:eastAsia="Arial" w:hAnsi="Tahoma" w:cs="Tahom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EDE1FF3"/>
    <w:multiLevelType w:val="hybridMultilevel"/>
    <w:tmpl w:val="215E95C6"/>
    <w:lvl w:ilvl="0" w:tplc="300E13A4">
      <w:start w:val="1"/>
      <w:numFmt w:val="decimal"/>
      <w:lvlText w:val="%1)"/>
      <w:lvlJc w:val="left"/>
      <w:pPr>
        <w:ind w:left="1080" w:hanging="720"/>
      </w:pPr>
      <w:rPr>
        <w:rFonts w:ascii="Tahoma" w:eastAsiaTheme="minorHAnsi" w:hAnsi="Tahoma" w:cs="Tahom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493745E"/>
    <w:multiLevelType w:val="hybridMultilevel"/>
    <w:tmpl w:val="B8E6E1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B83654"/>
    <w:multiLevelType w:val="hybridMultilevel"/>
    <w:tmpl w:val="08C6F556"/>
    <w:lvl w:ilvl="0" w:tplc="7E4A6CEE">
      <w:start w:val="1"/>
      <w:numFmt w:val="decimal"/>
      <w:lvlText w:val="%1)"/>
      <w:lvlJc w:val="left"/>
      <w:pPr>
        <w:ind w:left="754" w:hanging="720"/>
      </w:pPr>
      <w:rPr>
        <w:rFonts w:ascii="Tahoma" w:eastAsiaTheme="minorHAnsi" w:hAnsi="Tahoma" w:cs="Tahoma"/>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4" w15:restartNumberingAfterBreak="0">
    <w:nsid w:val="17E90450"/>
    <w:multiLevelType w:val="hybridMultilevel"/>
    <w:tmpl w:val="7FA8EB72"/>
    <w:lvl w:ilvl="0" w:tplc="17B4C9BA">
      <w:start w:val="1"/>
      <w:numFmt w:val="upperLetter"/>
      <w:lvlText w:val="%1."/>
      <w:lvlJc w:val="left"/>
      <w:pPr>
        <w:tabs>
          <w:tab w:val="num" w:pos="720"/>
        </w:tabs>
        <w:ind w:left="720" w:hanging="360"/>
      </w:pPr>
      <w:rPr>
        <w:rFonts w:cs="Times New Roman" w:hint="default"/>
        <w:color w:val="auto"/>
      </w:rPr>
    </w:lvl>
    <w:lvl w:ilvl="1" w:tplc="D130DEC8">
      <w:start w:val="1"/>
      <w:numFmt w:val="decimal"/>
      <w:lvlText w:val="%2."/>
      <w:lvlJc w:val="left"/>
      <w:pPr>
        <w:tabs>
          <w:tab w:val="num" w:pos="1440"/>
        </w:tabs>
        <w:ind w:left="1440" w:hanging="360"/>
      </w:pPr>
      <w:rPr>
        <w:rFonts w:cs="Times New Roman" w:hint="default"/>
        <w:b w:val="0"/>
        <w:sz w:val="24"/>
        <w:szCs w:val="24"/>
      </w:rPr>
    </w:lvl>
    <w:lvl w:ilvl="2" w:tplc="4AB8FAAC">
      <w:start w:val="1"/>
      <w:numFmt w:val="lowerLetter"/>
      <w:lvlText w:val="%3)"/>
      <w:lvlJc w:val="right"/>
      <w:pPr>
        <w:tabs>
          <w:tab w:val="num" w:pos="2340"/>
        </w:tabs>
        <w:ind w:left="2340" w:hanging="360"/>
      </w:pPr>
      <w:rPr>
        <w:rFonts w:cs="Times New Roman" w:hint="default"/>
      </w:rPr>
    </w:lvl>
    <w:lvl w:ilvl="3" w:tplc="DE84E934">
      <w:start w:val="1"/>
      <w:numFmt w:val="decimal"/>
      <w:lvlText w:val="%4)"/>
      <w:lvlJc w:val="left"/>
      <w:pPr>
        <w:tabs>
          <w:tab w:val="num" w:pos="2925"/>
        </w:tabs>
        <w:ind w:left="2925" w:hanging="405"/>
      </w:pPr>
      <w:rPr>
        <w:rFonts w:cs="Times New Roman" w:hint="default"/>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3CB81AC5"/>
    <w:multiLevelType w:val="multilevel"/>
    <w:tmpl w:val="4984DDA6"/>
    <w:lvl w:ilvl="0">
      <w:start w:val="1"/>
      <w:numFmt w:val="decimal"/>
      <w:lvlText w:val="%1)"/>
      <w:lvlJc w:val="left"/>
      <w:pPr>
        <w:ind w:left="720" w:hanging="360"/>
      </w:pPr>
      <w:rPr>
        <w:rFonts w:ascii="Tahoma" w:eastAsia="Arial" w:hAnsi="Tahoma" w:cs="Tahoma"/>
      </w:rPr>
    </w:lvl>
    <w:lvl w:ilvl="1">
      <w:start w:val="1"/>
      <w:numFmt w:val="lowerLetter"/>
      <w:pStyle w:val="Style1"/>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4009689B"/>
    <w:multiLevelType w:val="multilevel"/>
    <w:tmpl w:val="8B54C05E"/>
    <w:lvl w:ilvl="0">
      <w:start w:val="2"/>
      <w:numFmt w:val="decimal"/>
      <w:lvlText w:val="%1."/>
      <w:lvlJc w:val="left"/>
      <w:pPr>
        <w:ind w:left="360" w:hanging="360"/>
      </w:pPr>
      <w:rPr>
        <w:rFonts w:hint="default"/>
      </w:rPr>
    </w:lvl>
    <w:lvl w:ilvl="1">
      <w:start w:val="1"/>
      <w:numFmt w:val="decimal"/>
      <w:lvlText w:val="%1.%2)"/>
      <w:lvlJc w:val="left"/>
      <w:pPr>
        <w:ind w:left="677" w:hanging="360"/>
      </w:pPr>
      <w:rPr>
        <w:rFonts w:hint="default"/>
      </w:rPr>
    </w:lvl>
    <w:lvl w:ilvl="2">
      <w:start w:val="1"/>
      <w:numFmt w:val="decimal"/>
      <w:lvlText w:val="%1.%2)%3."/>
      <w:lvlJc w:val="left"/>
      <w:pPr>
        <w:ind w:left="1354" w:hanging="720"/>
      </w:pPr>
      <w:rPr>
        <w:rFonts w:hint="default"/>
      </w:rPr>
    </w:lvl>
    <w:lvl w:ilvl="3">
      <w:start w:val="1"/>
      <w:numFmt w:val="decimal"/>
      <w:lvlText w:val="%1.%2)%3.%4."/>
      <w:lvlJc w:val="left"/>
      <w:pPr>
        <w:ind w:left="1671" w:hanging="720"/>
      </w:pPr>
      <w:rPr>
        <w:rFonts w:hint="default"/>
      </w:rPr>
    </w:lvl>
    <w:lvl w:ilvl="4">
      <w:start w:val="1"/>
      <w:numFmt w:val="decimal"/>
      <w:lvlText w:val="%1.%2)%3.%4.%5."/>
      <w:lvlJc w:val="left"/>
      <w:pPr>
        <w:ind w:left="2348" w:hanging="1080"/>
      </w:pPr>
      <w:rPr>
        <w:rFonts w:hint="default"/>
      </w:rPr>
    </w:lvl>
    <w:lvl w:ilvl="5">
      <w:start w:val="1"/>
      <w:numFmt w:val="decimal"/>
      <w:lvlText w:val="%1.%2)%3.%4.%5.%6."/>
      <w:lvlJc w:val="left"/>
      <w:pPr>
        <w:ind w:left="2665" w:hanging="1080"/>
      </w:pPr>
      <w:rPr>
        <w:rFonts w:hint="default"/>
      </w:rPr>
    </w:lvl>
    <w:lvl w:ilvl="6">
      <w:start w:val="1"/>
      <w:numFmt w:val="decimal"/>
      <w:lvlText w:val="%1.%2)%3.%4.%5.%6.%7."/>
      <w:lvlJc w:val="left"/>
      <w:pPr>
        <w:ind w:left="2982" w:hanging="1080"/>
      </w:pPr>
      <w:rPr>
        <w:rFonts w:hint="default"/>
      </w:rPr>
    </w:lvl>
    <w:lvl w:ilvl="7">
      <w:start w:val="1"/>
      <w:numFmt w:val="decimal"/>
      <w:lvlText w:val="%1.%2)%3.%4.%5.%6.%7.%8."/>
      <w:lvlJc w:val="left"/>
      <w:pPr>
        <w:ind w:left="3659" w:hanging="1440"/>
      </w:pPr>
      <w:rPr>
        <w:rFonts w:hint="default"/>
      </w:rPr>
    </w:lvl>
    <w:lvl w:ilvl="8">
      <w:start w:val="1"/>
      <w:numFmt w:val="decimal"/>
      <w:lvlText w:val="%1.%2)%3.%4.%5.%6.%7.%8.%9."/>
      <w:lvlJc w:val="left"/>
      <w:pPr>
        <w:ind w:left="3976" w:hanging="1440"/>
      </w:pPr>
      <w:rPr>
        <w:rFonts w:hint="default"/>
      </w:rPr>
    </w:lvl>
  </w:abstractNum>
  <w:abstractNum w:abstractNumId="7" w15:restartNumberingAfterBreak="0">
    <w:nsid w:val="43B00A1E"/>
    <w:multiLevelType w:val="hybridMultilevel"/>
    <w:tmpl w:val="608668C4"/>
    <w:lvl w:ilvl="0" w:tplc="2042F812">
      <w:numFmt w:val="bullet"/>
      <w:lvlText w:val="-"/>
      <w:lvlJc w:val="left"/>
      <w:pPr>
        <w:ind w:left="540" w:hanging="360"/>
      </w:pPr>
      <w:rPr>
        <w:rFonts w:ascii="Calibri" w:eastAsia="Arial" w:hAnsi="Calibri" w:cs="Calibri"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8" w15:restartNumberingAfterBreak="0">
    <w:nsid w:val="460D357D"/>
    <w:multiLevelType w:val="multilevel"/>
    <w:tmpl w:val="282EB830"/>
    <w:lvl w:ilvl="0">
      <w:start w:val="1"/>
      <w:numFmt w:val="decimal"/>
      <w:pStyle w:val="Antrat1"/>
      <w:lvlText w:val="%1."/>
      <w:lvlJc w:val="left"/>
      <w:pPr>
        <w:ind w:left="0" w:firstLine="0"/>
      </w:pPr>
      <w:rPr>
        <w:rFonts w:asciiTheme="majorHAnsi" w:eastAsia="Arial" w:hAnsiTheme="majorHAnsi" w:cstheme="majorHAnsi" w:hint="default"/>
        <w:b/>
        <w:i w:val="0"/>
        <w:sz w:val="20"/>
        <w:szCs w:val="20"/>
      </w:rPr>
    </w:lvl>
    <w:lvl w:ilvl="1">
      <w:start w:val="1"/>
      <w:numFmt w:val="decimal"/>
      <w:pStyle w:val="Antrat2"/>
      <w:lvlText w:val="%1.%2."/>
      <w:lvlJc w:val="left"/>
      <w:pPr>
        <w:ind w:left="0" w:firstLine="0"/>
      </w:pPr>
      <w:rPr>
        <w:rFonts w:asciiTheme="majorHAnsi" w:eastAsia="Arial" w:hAnsiTheme="majorHAnsi" w:cstheme="majorHAnsi" w:hint="default"/>
        <w:b w:val="0"/>
        <w:bCs w:val="0"/>
        <w:i w:val="0"/>
        <w:sz w:val="20"/>
        <w:szCs w:val="20"/>
      </w:rPr>
    </w:lvl>
    <w:lvl w:ilvl="2">
      <w:start w:val="1"/>
      <w:numFmt w:val="decimal"/>
      <w:pStyle w:val="Antrat3"/>
      <w:lvlText w:val="%1.%2.%3."/>
      <w:lvlJc w:val="left"/>
      <w:pPr>
        <w:ind w:left="1560" w:firstLine="0"/>
      </w:pPr>
      <w:rPr>
        <w:rFonts w:asciiTheme="majorHAnsi" w:eastAsia="Arial" w:hAnsiTheme="majorHAnsi" w:cstheme="majorHAnsi" w:hint="default"/>
        <w:b w:val="0"/>
        <w:i w:val="0"/>
        <w:color w:val="auto"/>
        <w:sz w:val="20"/>
        <w:szCs w:val="20"/>
      </w:rPr>
    </w:lvl>
    <w:lvl w:ilvl="3">
      <w:start w:val="1"/>
      <w:numFmt w:val="decimal"/>
      <w:lvlText w:val="%1.%2.%3.%4."/>
      <w:lvlJc w:val="left"/>
      <w:pPr>
        <w:ind w:left="142" w:firstLine="0"/>
      </w:pPr>
      <w:rPr>
        <w:rFonts w:ascii="Tahoma" w:eastAsia="Arial" w:hAnsi="Tahoma" w:cs="Tahoma" w:hint="default"/>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9" w15:restartNumberingAfterBreak="0">
    <w:nsid w:val="4F912CF2"/>
    <w:multiLevelType w:val="multilevel"/>
    <w:tmpl w:val="058413A2"/>
    <w:lvl w:ilvl="0">
      <w:start w:val="1"/>
      <w:numFmt w:val="decimal"/>
      <w:lvlText w:val="%1."/>
      <w:lvlJc w:val="left"/>
      <w:pPr>
        <w:ind w:left="360" w:hanging="360"/>
      </w:pPr>
      <w:rPr>
        <w:b/>
      </w:rPr>
    </w:lvl>
    <w:lvl w:ilvl="1">
      <w:start w:val="1"/>
      <w:numFmt w:val="decimal"/>
      <w:lvlText w:val="%1.%2."/>
      <w:lvlJc w:val="left"/>
      <w:pPr>
        <w:ind w:left="1069" w:hanging="360"/>
      </w:pPr>
      <w:rPr>
        <w:rFonts w:ascii="Arial" w:eastAsia="Arial" w:hAnsi="Arial" w:cs="Arial"/>
        <w:b w:val="0"/>
        <w:sz w:val="18"/>
        <w:szCs w:val="18"/>
      </w:rPr>
    </w:lvl>
    <w:lvl w:ilvl="2">
      <w:start w:val="1"/>
      <w:numFmt w:val="decimal"/>
      <w:lvlText w:val="%1.%2.%3."/>
      <w:lvlJc w:val="left"/>
      <w:pPr>
        <w:ind w:left="2988"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0" w15:restartNumberingAfterBreak="0">
    <w:nsid w:val="66A46891"/>
    <w:multiLevelType w:val="multilevel"/>
    <w:tmpl w:val="98E4CA12"/>
    <w:lvl w:ilvl="0">
      <w:start w:val="1"/>
      <w:numFmt w:val="decimal"/>
      <w:lvlText w:val="%1)"/>
      <w:lvlJc w:val="left"/>
      <w:pPr>
        <w:ind w:left="720" w:hanging="360"/>
      </w:pPr>
      <w:rPr>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6D8C60ED"/>
    <w:multiLevelType w:val="multilevel"/>
    <w:tmpl w:val="69DA69FE"/>
    <w:lvl w:ilvl="0">
      <w:start w:val="4"/>
      <w:numFmt w:val="decimal"/>
      <w:lvlText w:val="%1."/>
      <w:lvlJc w:val="left"/>
      <w:pPr>
        <w:ind w:left="360" w:hanging="36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608" w:hanging="1800"/>
      </w:pPr>
      <w:rPr>
        <w:rFonts w:hint="default"/>
      </w:rPr>
    </w:lvl>
  </w:abstractNum>
  <w:abstractNum w:abstractNumId="12" w15:restartNumberingAfterBreak="0">
    <w:nsid w:val="72F6151E"/>
    <w:multiLevelType w:val="multilevel"/>
    <w:tmpl w:val="A7200436"/>
    <w:lvl w:ilvl="0">
      <w:start w:val="1"/>
      <w:numFmt w:val="decimal"/>
      <w:lvlText w:val="%1)"/>
      <w:lvlJc w:val="left"/>
      <w:pPr>
        <w:ind w:left="720" w:hanging="360"/>
      </w:pPr>
      <w:rPr>
        <w:rFonts w:ascii="Calibri" w:eastAsia="Arial" w:hAnsi="Calibri" w:cs="Calibri"/>
        <w:b w:val="0"/>
        <w:sz w:val="20"/>
        <w:szCs w:val="20"/>
      </w:rPr>
    </w:lvl>
    <w:lvl w:ilvl="1">
      <w:start w:val="1"/>
      <w:numFmt w:val="decimal"/>
      <w:isLgl/>
      <w:lvlText w:val="%1.%2."/>
      <w:lvlJc w:val="left"/>
      <w:pPr>
        <w:ind w:left="869" w:hanging="444"/>
      </w:pPr>
      <w:rPr>
        <w:rFonts w:hint="default"/>
      </w:rPr>
    </w:lvl>
    <w:lvl w:ilvl="2">
      <w:start w:val="1"/>
      <w:numFmt w:val="decimal"/>
      <w:isLgl/>
      <w:lvlText w:val="%1.%2.%3."/>
      <w:lvlJc w:val="left"/>
      <w:pPr>
        <w:ind w:left="1210" w:hanging="720"/>
      </w:pPr>
      <w:rPr>
        <w:rFonts w:hint="default"/>
      </w:rPr>
    </w:lvl>
    <w:lvl w:ilvl="3">
      <w:start w:val="1"/>
      <w:numFmt w:val="decimal"/>
      <w:isLgl/>
      <w:lvlText w:val="%1.%2.%3.%4."/>
      <w:lvlJc w:val="left"/>
      <w:pPr>
        <w:ind w:left="1275" w:hanging="720"/>
      </w:pPr>
      <w:rPr>
        <w:rFonts w:hint="default"/>
      </w:rPr>
    </w:lvl>
    <w:lvl w:ilvl="4">
      <w:start w:val="1"/>
      <w:numFmt w:val="decimal"/>
      <w:isLgl/>
      <w:lvlText w:val="%1.%2.%3.%4.%5."/>
      <w:lvlJc w:val="left"/>
      <w:pPr>
        <w:ind w:left="1700" w:hanging="1080"/>
      </w:pPr>
      <w:rPr>
        <w:rFonts w:hint="default"/>
      </w:rPr>
    </w:lvl>
    <w:lvl w:ilvl="5">
      <w:start w:val="1"/>
      <w:numFmt w:val="decimal"/>
      <w:isLgl/>
      <w:lvlText w:val="%1.%2.%3.%4.%5.%6."/>
      <w:lvlJc w:val="left"/>
      <w:pPr>
        <w:ind w:left="1765" w:hanging="1080"/>
      </w:pPr>
      <w:rPr>
        <w:rFonts w:hint="default"/>
      </w:rPr>
    </w:lvl>
    <w:lvl w:ilvl="6">
      <w:start w:val="1"/>
      <w:numFmt w:val="decimal"/>
      <w:isLgl/>
      <w:lvlText w:val="%1.%2.%3.%4.%5.%6.%7."/>
      <w:lvlJc w:val="left"/>
      <w:pPr>
        <w:ind w:left="2190" w:hanging="1440"/>
      </w:pPr>
      <w:rPr>
        <w:rFonts w:hint="default"/>
      </w:rPr>
    </w:lvl>
    <w:lvl w:ilvl="7">
      <w:start w:val="1"/>
      <w:numFmt w:val="decimal"/>
      <w:isLgl/>
      <w:lvlText w:val="%1.%2.%3.%4.%5.%6.%7.%8."/>
      <w:lvlJc w:val="left"/>
      <w:pPr>
        <w:ind w:left="2255" w:hanging="1440"/>
      </w:pPr>
      <w:rPr>
        <w:rFonts w:hint="default"/>
      </w:rPr>
    </w:lvl>
    <w:lvl w:ilvl="8">
      <w:start w:val="1"/>
      <w:numFmt w:val="decimal"/>
      <w:isLgl/>
      <w:lvlText w:val="%1.%2.%3.%4.%5.%6.%7.%8.%9."/>
      <w:lvlJc w:val="left"/>
      <w:pPr>
        <w:ind w:left="2680" w:hanging="1800"/>
      </w:pPr>
      <w:rPr>
        <w:rFonts w:hint="default"/>
      </w:rPr>
    </w:lvl>
  </w:abstractNum>
  <w:abstractNum w:abstractNumId="13" w15:restartNumberingAfterBreak="0">
    <w:nsid w:val="75DB1F19"/>
    <w:multiLevelType w:val="multilevel"/>
    <w:tmpl w:val="8E641F58"/>
    <w:lvl w:ilvl="0">
      <w:start w:val="1"/>
      <w:numFmt w:val="decimal"/>
      <w:pStyle w:val="1antrat"/>
      <w:lvlText w:val="%1."/>
      <w:lvlJc w:val="left"/>
      <w:pPr>
        <w:tabs>
          <w:tab w:val="num" w:pos="567"/>
        </w:tabs>
        <w:ind w:left="0" w:firstLine="0"/>
      </w:pPr>
      <w:rPr>
        <w:rFonts w:ascii="Arial" w:hAnsi="Arial" w:hint="default"/>
        <w:b/>
        <w:bCs/>
        <w:i w:val="0"/>
        <w:sz w:val="18"/>
      </w:rPr>
    </w:lvl>
    <w:lvl w:ilvl="1">
      <w:start w:val="1"/>
      <w:numFmt w:val="decimal"/>
      <w:lvlText w:val="%1.%2."/>
      <w:lvlJc w:val="left"/>
      <w:pPr>
        <w:tabs>
          <w:tab w:val="num" w:pos="567"/>
        </w:tabs>
        <w:ind w:left="0" w:firstLine="0"/>
      </w:pPr>
      <w:rPr>
        <w:rFonts w:ascii="Arial" w:hAnsi="Arial" w:hint="default"/>
        <w:b w:val="0"/>
        <w:bCs/>
        <w:i w:val="0"/>
        <w:sz w:val="18"/>
      </w:rPr>
    </w:lvl>
    <w:lvl w:ilvl="2">
      <w:start w:val="1"/>
      <w:numFmt w:val="decimal"/>
      <w:lvlText w:val="%1.%2.%3."/>
      <w:lvlJc w:val="left"/>
      <w:pPr>
        <w:tabs>
          <w:tab w:val="num" w:pos="709"/>
        </w:tabs>
        <w:ind w:left="0" w:firstLine="0"/>
      </w:pPr>
      <w:rPr>
        <w:rFonts w:ascii="Arial" w:hAnsi="Arial" w:hint="default"/>
        <w:b w:val="0"/>
        <w:bCs w:val="0"/>
        <w:i w:val="0"/>
        <w:iCs w:val="0"/>
        <w:sz w:val="18"/>
      </w:rPr>
    </w:lvl>
    <w:lvl w:ilvl="3">
      <w:start w:val="1"/>
      <w:numFmt w:val="decimal"/>
      <w:lvlText w:val="%1.%2.%3.%4."/>
      <w:lvlJc w:val="left"/>
      <w:pPr>
        <w:tabs>
          <w:tab w:val="num" w:pos="851"/>
        </w:tabs>
        <w:ind w:left="0" w:firstLine="0"/>
      </w:pPr>
      <w:rPr>
        <w:rFonts w:ascii="Arial" w:hAnsi="Arial" w:hint="default"/>
        <w:b w:val="0"/>
        <w:bCs w:val="0"/>
        <w:i w:val="0"/>
        <w:sz w:val="18"/>
      </w:rPr>
    </w:lvl>
    <w:lvl w:ilvl="4">
      <w:start w:val="1"/>
      <w:numFmt w:val="decimal"/>
      <w:lvlText w:val="%1.%2.%3.%4.%5."/>
      <w:lvlJc w:val="left"/>
      <w:pPr>
        <w:tabs>
          <w:tab w:val="num" w:pos="992"/>
        </w:tabs>
        <w:ind w:left="0" w:firstLine="0"/>
      </w:pPr>
      <w:rPr>
        <w:rFonts w:hint="default"/>
      </w:rPr>
    </w:lvl>
    <w:lvl w:ilvl="5">
      <w:start w:val="1"/>
      <w:numFmt w:val="decimal"/>
      <w:lvlText w:val="%1.%2.%3.%4.%5.%6."/>
      <w:lvlJc w:val="left"/>
      <w:pPr>
        <w:tabs>
          <w:tab w:val="num" w:pos="992"/>
        </w:tabs>
        <w:ind w:left="0" w:firstLine="0"/>
      </w:pPr>
      <w:rPr>
        <w:rFonts w:hint="default"/>
      </w:rPr>
    </w:lvl>
    <w:lvl w:ilvl="6">
      <w:start w:val="1"/>
      <w:numFmt w:val="decimal"/>
      <w:lvlText w:val="%1.%2.%3.%4.%5.%6.%7."/>
      <w:lvlJc w:val="left"/>
      <w:pPr>
        <w:tabs>
          <w:tab w:val="num" w:pos="992"/>
        </w:tabs>
        <w:ind w:left="0" w:firstLine="0"/>
      </w:pPr>
      <w:rPr>
        <w:rFonts w:hint="default"/>
      </w:rPr>
    </w:lvl>
    <w:lvl w:ilvl="7">
      <w:start w:val="1"/>
      <w:numFmt w:val="decimal"/>
      <w:lvlText w:val="%1.%2.%3.%4.%5.%6.%7.%8."/>
      <w:lvlJc w:val="left"/>
      <w:pPr>
        <w:tabs>
          <w:tab w:val="num" w:pos="992"/>
        </w:tabs>
        <w:ind w:left="0" w:firstLine="0"/>
      </w:pPr>
      <w:rPr>
        <w:rFonts w:hint="default"/>
      </w:rPr>
    </w:lvl>
    <w:lvl w:ilvl="8">
      <w:start w:val="1"/>
      <w:numFmt w:val="decimal"/>
      <w:lvlText w:val="%1.%2.%3.%4.%5.%6.%7.%8.%9."/>
      <w:lvlJc w:val="left"/>
      <w:pPr>
        <w:tabs>
          <w:tab w:val="num" w:pos="992"/>
        </w:tabs>
        <w:ind w:left="0" w:firstLine="0"/>
      </w:pPr>
      <w:rPr>
        <w:rFonts w:hint="default"/>
      </w:rPr>
    </w:lvl>
  </w:abstractNum>
  <w:abstractNum w:abstractNumId="14" w15:restartNumberingAfterBreak="0">
    <w:nsid w:val="7B414BE9"/>
    <w:multiLevelType w:val="multilevel"/>
    <w:tmpl w:val="A7ECBBBE"/>
    <w:lvl w:ilvl="0">
      <w:start w:val="2"/>
      <w:numFmt w:val="decimal"/>
      <w:lvlText w:val="%1."/>
      <w:lvlJc w:val="left"/>
      <w:pPr>
        <w:tabs>
          <w:tab w:val="num" w:pos="360"/>
        </w:tabs>
        <w:ind w:left="360" w:hanging="360"/>
      </w:pPr>
      <w:rPr>
        <w:rFonts w:hint="default"/>
        <w:b/>
        <w:color w:val="auto"/>
      </w:rPr>
    </w:lvl>
    <w:lvl w:ilvl="1">
      <w:start w:val="1"/>
      <w:numFmt w:val="decimal"/>
      <w:lvlText w:val="%1.%2."/>
      <w:lvlJc w:val="left"/>
      <w:pPr>
        <w:tabs>
          <w:tab w:val="num" w:pos="522"/>
        </w:tabs>
        <w:ind w:left="522" w:hanging="432"/>
      </w:pPr>
      <w:rPr>
        <w:rFonts w:hint="default"/>
        <w:b w:val="0"/>
        <w:color w:val="auto"/>
      </w:rPr>
    </w:lvl>
    <w:lvl w:ilvl="2">
      <w:start w:val="1"/>
      <w:numFmt w:val="decimal"/>
      <w:lvlText w:val="%1.%2.%3."/>
      <w:lvlJc w:val="left"/>
      <w:pPr>
        <w:tabs>
          <w:tab w:val="num" w:pos="720"/>
        </w:tabs>
        <w:ind w:left="504" w:hanging="504"/>
      </w:pPr>
      <w:rPr>
        <w:rFonts w:hint="default"/>
        <w:b w:val="0"/>
      </w:rPr>
    </w:lvl>
    <w:lvl w:ilvl="3">
      <w:start w:val="1"/>
      <w:numFmt w:val="decimal"/>
      <w:lvlText w:val="%1.%2.%3.%4."/>
      <w:lvlJc w:val="left"/>
      <w:pPr>
        <w:tabs>
          <w:tab w:val="num" w:pos="1146"/>
        </w:tabs>
        <w:ind w:left="1074"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5" w15:restartNumberingAfterBreak="0">
    <w:nsid w:val="7D8C410D"/>
    <w:multiLevelType w:val="multilevel"/>
    <w:tmpl w:val="A038245C"/>
    <w:lvl w:ilvl="0">
      <w:start w:val="2"/>
      <w:numFmt w:val="decimal"/>
      <w:lvlText w:val="%1."/>
      <w:lvlJc w:val="left"/>
      <w:pPr>
        <w:ind w:left="360" w:hanging="36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16cid:durableId="1357579024">
    <w:abstractNumId w:val="8"/>
  </w:num>
  <w:num w:numId="2" w16cid:durableId="906188733">
    <w:abstractNumId w:val="13"/>
  </w:num>
  <w:num w:numId="3" w16cid:durableId="571963292">
    <w:abstractNumId w:val="4"/>
  </w:num>
  <w:num w:numId="4" w16cid:durableId="577447543">
    <w:abstractNumId w:val="5"/>
  </w:num>
  <w:num w:numId="5" w16cid:durableId="1223250402">
    <w:abstractNumId w:val="9"/>
  </w:num>
  <w:num w:numId="6" w16cid:durableId="1951888623">
    <w:abstractNumId w:val="0"/>
  </w:num>
  <w:num w:numId="7" w16cid:durableId="1676836344">
    <w:abstractNumId w:val="3"/>
  </w:num>
  <w:num w:numId="8" w16cid:durableId="160603936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50458859">
    <w:abstractNumId w:val="7"/>
  </w:num>
  <w:num w:numId="10" w16cid:durableId="1785146767">
    <w:abstractNumId w:val="8"/>
  </w:num>
  <w:num w:numId="11" w16cid:durableId="1200699529">
    <w:abstractNumId w:val="8"/>
  </w:num>
  <w:num w:numId="12" w16cid:durableId="425461353">
    <w:abstractNumId w:val="12"/>
  </w:num>
  <w:num w:numId="13" w16cid:durableId="562103688">
    <w:abstractNumId w:val="6"/>
  </w:num>
  <w:num w:numId="14" w16cid:durableId="1292516326">
    <w:abstractNumId w:val="10"/>
  </w:num>
  <w:num w:numId="15" w16cid:durableId="741635194">
    <w:abstractNumId w:val="1"/>
  </w:num>
  <w:num w:numId="16" w16cid:durableId="1762139486">
    <w:abstractNumId w:val="2"/>
  </w:num>
  <w:num w:numId="17" w16cid:durableId="1637177797">
    <w:abstractNumId w:val="14"/>
  </w:num>
  <w:num w:numId="18" w16cid:durableId="1442921748">
    <w:abstractNumId w:val="11"/>
  </w:num>
  <w:num w:numId="19" w16cid:durableId="592982699">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TrackFormatting/>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IwMTEyMDawNDE2tzRT0lEKTi0uzszPAymwqAUAxlCPOSwAAAA="/>
  </w:docVars>
  <w:rsids>
    <w:rsidRoot w:val="00133358"/>
    <w:rsid w:val="000000BE"/>
    <w:rsid w:val="00000EAB"/>
    <w:rsid w:val="000011BE"/>
    <w:rsid w:val="000018CA"/>
    <w:rsid w:val="00001CB2"/>
    <w:rsid w:val="00001D70"/>
    <w:rsid w:val="0000220D"/>
    <w:rsid w:val="00002E68"/>
    <w:rsid w:val="00003526"/>
    <w:rsid w:val="00003D90"/>
    <w:rsid w:val="00004673"/>
    <w:rsid w:val="0000485E"/>
    <w:rsid w:val="000057B2"/>
    <w:rsid w:val="0000604B"/>
    <w:rsid w:val="00006A0C"/>
    <w:rsid w:val="00006FDF"/>
    <w:rsid w:val="00007049"/>
    <w:rsid w:val="00007BBC"/>
    <w:rsid w:val="00007E90"/>
    <w:rsid w:val="00010BFB"/>
    <w:rsid w:val="000111C4"/>
    <w:rsid w:val="00012215"/>
    <w:rsid w:val="000124C7"/>
    <w:rsid w:val="0001268F"/>
    <w:rsid w:val="000126C6"/>
    <w:rsid w:val="00012D09"/>
    <w:rsid w:val="00013891"/>
    <w:rsid w:val="000139FE"/>
    <w:rsid w:val="00014289"/>
    <w:rsid w:val="000146FD"/>
    <w:rsid w:val="00014B29"/>
    <w:rsid w:val="00014C85"/>
    <w:rsid w:val="00014D6A"/>
    <w:rsid w:val="00015474"/>
    <w:rsid w:val="00015F1F"/>
    <w:rsid w:val="00015F62"/>
    <w:rsid w:val="000160F9"/>
    <w:rsid w:val="000167FB"/>
    <w:rsid w:val="000172FB"/>
    <w:rsid w:val="0001784C"/>
    <w:rsid w:val="00017B82"/>
    <w:rsid w:val="00017D10"/>
    <w:rsid w:val="000202EB"/>
    <w:rsid w:val="000203D9"/>
    <w:rsid w:val="00020CAE"/>
    <w:rsid w:val="000212FE"/>
    <w:rsid w:val="00021A29"/>
    <w:rsid w:val="00021BE8"/>
    <w:rsid w:val="00021E5E"/>
    <w:rsid w:val="000226B4"/>
    <w:rsid w:val="00022949"/>
    <w:rsid w:val="0002313B"/>
    <w:rsid w:val="00023C87"/>
    <w:rsid w:val="000243BC"/>
    <w:rsid w:val="0002497E"/>
    <w:rsid w:val="00024C03"/>
    <w:rsid w:val="00024D44"/>
    <w:rsid w:val="00025A7A"/>
    <w:rsid w:val="00025D3B"/>
    <w:rsid w:val="00025D9C"/>
    <w:rsid w:val="00025FC7"/>
    <w:rsid w:val="00026414"/>
    <w:rsid w:val="00027579"/>
    <w:rsid w:val="000278D9"/>
    <w:rsid w:val="000278E3"/>
    <w:rsid w:val="0002790B"/>
    <w:rsid w:val="00027969"/>
    <w:rsid w:val="000304F1"/>
    <w:rsid w:val="000305C4"/>
    <w:rsid w:val="0003084A"/>
    <w:rsid w:val="000308F0"/>
    <w:rsid w:val="0003172B"/>
    <w:rsid w:val="000320CB"/>
    <w:rsid w:val="00032534"/>
    <w:rsid w:val="00032A77"/>
    <w:rsid w:val="000332D3"/>
    <w:rsid w:val="00033591"/>
    <w:rsid w:val="000338F2"/>
    <w:rsid w:val="000339BE"/>
    <w:rsid w:val="00034189"/>
    <w:rsid w:val="00035449"/>
    <w:rsid w:val="00035E6C"/>
    <w:rsid w:val="00035F84"/>
    <w:rsid w:val="000361A4"/>
    <w:rsid w:val="0003624D"/>
    <w:rsid w:val="00037C1E"/>
    <w:rsid w:val="00037ED7"/>
    <w:rsid w:val="00040323"/>
    <w:rsid w:val="00040DA4"/>
    <w:rsid w:val="00040EB5"/>
    <w:rsid w:val="000411DD"/>
    <w:rsid w:val="00041234"/>
    <w:rsid w:val="00041337"/>
    <w:rsid w:val="00041B24"/>
    <w:rsid w:val="00041EB0"/>
    <w:rsid w:val="000430FA"/>
    <w:rsid w:val="00043776"/>
    <w:rsid w:val="000437DF"/>
    <w:rsid w:val="0004388A"/>
    <w:rsid w:val="00043DE1"/>
    <w:rsid w:val="00043E7F"/>
    <w:rsid w:val="0004429F"/>
    <w:rsid w:val="00044BA7"/>
    <w:rsid w:val="000454C1"/>
    <w:rsid w:val="0004550E"/>
    <w:rsid w:val="0004569C"/>
    <w:rsid w:val="000465E0"/>
    <w:rsid w:val="00046605"/>
    <w:rsid w:val="000468DE"/>
    <w:rsid w:val="000471A8"/>
    <w:rsid w:val="0004748C"/>
    <w:rsid w:val="0004779B"/>
    <w:rsid w:val="00047930"/>
    <w:rsid w:val="00047FEA"/>
    <w:rsid w:val="000505BA"/>
    <w:rsid w:val="00050875"/>
    <w:rsid w:val="0005114A"/>
    <w:rsid w:val="0005118C"/>
    <w:rsid w:val="00051B34"/>
    <w:rsid w:val="00051F61"/>
    <w:rsid w:val="0005223A"/>
    <w:rsid w:val="00052852"/>
    <w:rsid w:val="00052C94"/>
    <w:rsid w:val="0005396E"/>
    <w:rsid w:val="00053E56"/>
    <w:rsid w:val="00053F35"/>
    <w:rsid w:val="000546E1"/>
    <w:rsid w:val="00054AFE"/>
    <w:rsid w:val="00054D17"/>
    <w:rsid w:val="00054FEC"/>
    <w:rsid w:val="000553EA"/>
    <w:rsid w:val="00055586"/>
    <w:rsid w:val="00055592"/>
    <w:rsid w:val="000568DA"/>
    <w:rsid w:val="00056CE3"/>
    <w:rsid w:val="000573FE"/>
    <w:rsid w:val="00057F83"/>
    <w:rsid w:val="000606FE"/>
    <w:rsid w:val="00060EFA"/>
    <w:rsid w:val="0006106A"/>
    <w:rsid w:val="00061416"/>
    <w:rsid w:val="000614A0"/>
    <w:rsid w:val="000619FE"/>
    <w:rsid w:val="00061A37"/>
    <w:rsid w:val="00061B29"/>
    <w:rsid w:val="00061BFA"/>
    <w:rsid w:val="00063260"/>
    <w:rsid w:val="0006348C"/>
    <w:rsid w:val="00063BD5"/>
    <w:rsid w:val="0006529B"/>
    <w:rsid w:val="0006551A"/>
    <w:rsid w:val="0006587D"/>
    <w:rsid w:val="0006790C"/>
    <w:rsid w:val="00067B2D"/>
    <w:rsid w:val="000705BC"/>
    <w:rsid w:val="0007132A"/>
    <w:rsid w:val="00071339"/>
    <w:rsid w:val="00071510"/>
    <w:rsid w:val="00071703"/>
    <w:rsid w:val="0007258F"/>
    <w:rsid w:val="000729A8"/>
    <w:rsid w:val="00072C13"/>
    <w:rsid w:val="00073085"/>
    <w:rsid w:val="000733EB"/>
    <w:rsid w:val="00073406"/>
    <w:rsid w:val="00073F60"/>
    <w:rsid w:val="00074CA4"/>
    <w:rsid w:val="00074D9B"/>
    <w:rsid w:val="00074FC4"/>
    <w:rsid w:val="00075522"/>
    <w:rsid w:val="00075A31"/>
    <w:rsid w:val="000761D4"/>
    <w:rsid w:val="00076BC4"/>
    <w:rsid w:val="00076BC6"/>
    <w:rsid w:val="00077C28"/>
    <w:rsid w:val="00077D83"/>
    <w:rsid w:val="00080748"/>
    <w:rsid w:val="0008118C"/>
    <w:rsid w:val="000821D2"/>
    <w:rsid w:val="00082810"/>
    <w:rsid w:val="00082C4C"/>
    <w:rsid w:val="00082D6E"/>
    <w:rsid w:val="00083425"/>
    <w:rsid w:val="00084004"/>
    <w:rsid w:val="000841DC"/>
    <w:rsid w:val="00084483"/>
    <w:rsid w:val="0008514B"/>
    <w:rsid w:val="0008529F"/>
    <w:rsid w:val="0008547B"/>
    <w:rsid w:val="00085C64"/>
    <w:rsid w:val="00085C6C"/>
    <w:rsid w:val="00086905"/>
    <w:rsid w:val="00086BC7"/>
    <w:rsid w:val="00086CAD"/>
    <w:rsid w:val="00086D74"/>
    <w:rsid w:val="00086FC4"/>
    <w:rsid w:val="000871EA"/>
    <w:rsid w:val="000873A7"/>
    <w:rsid w:val="000878C6"/>
    <w:rsid w:val="000901FA"/>
    <w:rsid w:val="0009053F"/>
    <w:rsid w:val="00090C05"/>
    <w:rsid w:val="00090F6F"/>
    <w:rsid w:val="0009151D"/>
    <w:rsid w:val="00091EF8"/>
    <w:rsid w:val="0009225A"/>
    <w:rsid w:val="00092300"/>
    <w:rsid w:val="0009254E"/>
    <w:rsid w:val="00092737"/>
    <w:rsid w:val="000931C8"/>
    <w:rsid w:val="00093692"/>
    <w:rsid w:val="0009413E"/>
    <w:rsid w:val="000943D8"/>
    <w:rsid w:val="000946AA"/>
    <w:rsid w:val="00094773"/>
    <w:rsid w:val="00095065"/>
    <w:rsid w:val="000954DA"/>
    <w:rsid w:val="00095659"/>
    <w:rsid w:val="000956CC"/>
    <w:rsid w:val="00095C12"/>
    <w:rsid w:val="00095E4F"/>
    <w:rsid w:val="00095EBC"/>
    <w:rsid w:val="000962C9"/>
    <w:rsid w:val="00096434"/>
    <w:rsid w:val="00096A28"/>
    <w:rsid w:val="00097345"/>
    <w:rsid w:val="00097ACD"/>
    <w:rsid w:val="00097D2A"/>
    <w:rsid w:val="000A0439"/>
    <w:rsid w:val="000A0863"/>
    <w:rsid w:val="000A0D25"/>
    <w:rsid w:val="000A1329"/>
    <w:rsid w:val="000A1885"/>
    <w:rsid w:val="000A1967"/>
    <w:rsid w:val="000A1A92"/>
    <w:rsid w:val="000A1B9E"/>
    <w:rsid w:val="000A1C58"/>
    <w:rsid w:val="000A2409"/>
    <w:rsid w:val="000A2640"/>
    <w:rsid w:val="000A277B"/>
    <w:rsid w:val="000A29EC"/>
    <w:rsid w:val="000A2A26"/>
    <w:rsid w:val="000A2AB1"/>
    <w:rsid w:val="000A2FAE"/>
    <w:rsid w:val="000A2FC9"/>
    <w:rsid w:val="000A30AB"/>
    <w:rsid w:val="000A30C2"/>
    <w:rsid w:val="000A3600"/>
    <w:rsid w:val="000A3D2E"/>
    <w:rsid w:val="000A3F4C"/>
    <w:rsid w:val="000A41C7"/>
    <w:rsid w:val="000A495E"/>
    <w:rsid w:val="000A4C78"/>
    <w:rsid w:val="000A4EC5"/>
    <w:rsid w:val="000A5364"/>
    <w:rsid w:val="000A5898"/>
    <w:rsid w:val="000A599B"/>
    <w:rsid w:val="000A6476"/>
    <w:rsid w:val="000A6571"/>
    <w:rsid w:val="000A6961"/>
    <w:rsid w:val="000A72BA"/>
    <w:rsid w:val="000A74B8"/>
    <w:rsid w:val="000B01B1"/>
    <w:rsid w:val="000B0218"/>
    <w:rsid w:val="000B0271"/>
    <w:rsid w:val="000B06DA"/>
    <w:rsid w:val="000B0ADC"/>
    <w:rsid w:val="000B0D47"/>
    <w:rsid w:val="000B0EEB"/>
    <w:rsid w:val="000B1032"/>
    <w:rsid w:val="000B1332"/>
    <w:rsid w:val="000B1335"/>
    <w:rsid w:val="000B210C"/>
    <w:rsid w:val="000B21FD"/>
    <w:rsid w:val="000B27D9"/>
    <w:rsid w:val="000B32D9"/>
    <w:rsid w:val="000B34E3"/>
    <w:rsid w:val="000B3E54"/>
    <w:rsid w:val="000B4C1C"/>
    <w:rsid w:val="000B4E34"/>
    <w:rsid w:val="000B4E38"/>
    <w:rsid w:val="000B5711"/>
    <w:rsid w:val="000B5745"/>
    <w:rsid w:val="000B5D7E"/>
    <w:rsid w:val="000B6026"/>
    <w:rsid w:val="000B6494"/>
    <w:rsid w:val="000B73F6"/>
    <w:rsid w:val="000B793F"/>
    <w:rsid w:val="000B7D71"/>
    <w:rsid w:val="000B7F8C"/>
    <w:rsid w:val="000C02AB"/>
    <w:rsid w:val="000C09D2"/>
    <w:rsid w:val="000C0FB2"/>
    <w:rsid w:val="000C1453"/>
    <w:rsid w:val="000C14DD"/>
    <w:rsid w:val="000C1D2C"/>
    <w:rsid w:val="000C21E5"/>
    <w:rsid w:val="000C2638"/>
    <w:rsid w:val="000C290A"/>
    <w:rsid w:val="000C312A"/>
    <w:rsid w:val="000C334B"/>
    <w:rsid w:val="000C35BD"/>
    <w:rsid w:val="000C3709"/>
    <w:rsid w:val="000C397E"/>
    <w:rsid w:val="000C422B"/>
    <w:rsid w:val="000C46FC"/>
    <w:rsid w:val="000C4B2C"/>
    <w:rsid w:val="000C4DDA"/>
    <w:rsid w:val="000C4FEC"/>
    <w:rsid w:val="000C5B5A"/>
    <w:rsid w:val="000C6027"/>
    <w:rsid w:val="000C6F46"/>
    <w:rsid w:val="000C6F91"/>
    <w:rsid w:val="000C7280"/>
    <w:rsid w:val="000C73C6"/>
    <w:rsid w:val="000D020C"/>
    <w:rsid w:val="000D13B4"/>
    <w:rsid w:val="000D1CBE"/>
    <w:rsid w:val="000D2A4D"/>
    <w:rsid w:val="000D2BF9"/>
    <w:rsid w:val="000D303A"/>
    <w:rsid w:val="000D3139"/>
    <w:rsid w:val="000D31F4"/>
    <w:rsid w:val="000D38F5"/>
    <w:rsid w:val="000D3EE1"/>
    <w:rsid w:val="000D40E3"/>
    <w:rsid w:val="000D42CE"/>
    <w:rsid w:val="000D4C4A"/>
    <w:rsid w:val="000D54F3"/>
    <w:rsid w:val="000D56B4"/>
    <w:rsid w:val="000D57E3"/>
    <w:rsid w:val="000D5B14"/>
    <w:rsid w:val="000D5C3E"/>
    <w:rsid w:val="000D5E42"/>
    <w:rsid w:val="000D677B"/>
    <w:rsid w:val="000D695C"/>
    <w:rsid w:val="000D70EA"/>
    <w:rsid w:val="000D758A"/>
    <w:rsid w:val="000D759E"/>
    <w:rsid w:val="000D790D"/>
    <w:rsid w:val="000D7B93"/>
    <w:rsid w:val="000E09F0"/>
    <w:rsid w:val="000E0A2C"/>
    <w:rsid w:val="000E0FDC"/>
    <w:rsid w:val="000E1452"/>
    <w:rsid w:val="000E1B75"/>
    <w:rsid w:val="000E256D"/>
    <w:rsid w:val="000E264B"/>
    <w:rsid w:val="000E29D6"/>
    <w:rsid w:val="000E3210"/>
    <w:rsid w:val="000E33D7"/>
    <w:rsid w:val="000E340C"/>
    <w:rsid w:val="000E3E9E"/>
    <w:rsid w:val="000E4051"/>
    <w:rsid w:val="000E4978"/>
    <w:rsid w:val="000E5185"/>
    <w:rsid w:val="000E55D1"/>
    <w:rsid w:val="000E5753"/>
    <w:rsid w:val="000E5FEE"/>
    <w:rsid w:val="000E6043"/>
    <w:rsid w:val="000E656A"/>
    <w:rsid w:val="000E6624"/>
    <w:rsid w:val="000E702F"/>
    <w:rsid w:val="000E741A"/>
    <w:rsid w:val="000E7492"/>
    <w:rsid w:val="000E74E1"/>
    <w:rsid w:val="000F0739"/>
    <w:rsid w:val="000F17C6"/>
    <w:rsid w:val="000F187D"/>
    <w:rsid w:val="000F1892"/>
    <w:rsid w:val="000F1F4F"/>
    <w:rsid w:val="000F21A9"/>
    <w:rsid w:val="000F2797"/>
    <w:rsid w:val="000F38E6"/>
    <w:rsid w:val="000F3ADF"/>
    <w:rsid w:val="000F3D8C"/>
    <w:rsid w:val="000F46EE"/>
    <w:rsid w:val="000F49EC"/>
    <w:rsid w:val="000F67D8"/>
    <w:rsid w:val="000F68A0"/>
    <w:rsid w:val="000F697A"/>
    <w:rsid w:val="000F6BE0"/>
    <w:rsid w:val="000F6D47"/>
    <w:rsid w:val="000F6EE1"/>
    <w:rsid w:val="000F7D25"/>
    <w:rsid w:val="000F7EBD"/>
    <w:rsid w:val="00100330"/>
    <w:rsid w:val="00100767"/>
    <w:rsid w:val="0010082B"/>
    <w:rsid w:val="00101095"/>
    <w:rsid w:val="00101253"/>
    <w:rsid w:val="00101726"/>
    <w:rsid w:val="00101860"/>
    <w:rsid w:val="00101C80"/>
    <w:rsid w:val="00102033"/>
    <w:rsid w:val="00102770"/>
    <w:rsid w:val="00102FDE"/>
    <w:rsid w:val="00103249"/>
    <w:rsid w:val="00103288"/>
    <w:rsid w:val="0010355C"/>
    <w:rsid w:val="00103634"/>
    <w:rsid w:val="0010365C"/>
    <w:rsid w:val="00103A6E"/>
    <w:rsid w:val="0010514A"/>
    <w:rsid w:val="00105164"/>
    <w:rsid w:val="00105B5E"/>
    <w:rsid w:val="00106A48"/>
    <w:rsid w:val="00107406"/>
    <w:rsid w:val="00107F33"/>
    <w:rsid w:val="001102D2"/>
    <w:rsid w:val="00110498"/>
    <w:rsid w:val="00111072"/>
    <w:rsid w:val="001113C8"/>
    <w:rsid w:val="00111570"/>
    <w:rsid w:val="001116C8"/>
    <w:rsid w:val="001119E7"/>
    <w:rsid w:val="00111A06"/>
    <w:rsid w:val="00111D0E"/>
    <w:rsid w:val="001122FA"/>
    <w:rsid w:val="001129EB"/>
    <w:rsid w:val="00112E36"/>
    <w:rsid w:val="00113177"/>
    <w:rsid w:val="0011398A"/>
    <w:rsid w:val="00113B81"/>
    <w:rsid w:val="00114180"/>
    <w:rsid w:val="001144FA"/>
    <w:rsid w:val="00114535"/>
    <w:rsid w:val="00114792"/>
    <w:rsid w:val="00115742"/>
    <w:rsid w:val="00115C9F"/>
    <w:rsid w:val="00115FE1"/>
    <w:rsid w:val="00116982"/>
    <w:rsid w:val="00116B0A"/>
    <w:rsid w:val="00116FEB"/>
    <w:rsid w:val="00117289"/>
    <w:rsid w:val="00117F1E"/>
    <w:rsid w:val="00120278"/>
    <w:rsid w:val="00120745"/>
    <w:rsid w:val="00120C1C"/>
    <w:rsid w:val="00120C74"/>
    <w:rsid w:val="00120F88"/>
    <w:rsid w:val="00121391"/>
    <w:rsid w:val="001214FA"/>
    <w:rsid w:val="0012175D"/>
    <w:rsid w:val="00121772"/>
    <w:rsid w:val="00121EE6"/>
    <w:rsid w:val="001221FA"/>
    <w:rsid w:val="001224B8"/>
    <w:rsid w:val="001227AE"/>
    <w:rsid w:val="001228B7"/>
    <w:rsid w:val="00123137"/>
    <w:rsid w:val="00123B82"/>
    <w:rsid w:val="00123BE1"/>
    <w:rsid w:val="00123D14"/>
    <w:rsid w:val="00124065"/>
    <w:rsid w:val="00125595"/>
    <w:rsid w:val="00125859"/>
    <w:rsid w:val="00125C6B"/>
    <w:rsid w:val="001263CE"/>
    <w:rsid w:val="00126BEA"/>
    <w:rsid w:val="00126D05"/>
    <w:rsid w:val="001274B9"/>
    <w:rsid w:val="00127732"/>
    <w:rsid w:val="00127A22"/>
    <w:rsid w:val="00127B91"/>
    <w:rsid w:val="0013035B"/>
    <w:rsid w:val="001306B1"/>
    <w:rsid w:val="00130BCD"/>
    <w:rsid w:val="00130C80"/>
    <w:rsid w:val="001312E5"/>
    <w:rsid w:val="0013142F"/>
    <w:rsid w:val="001314CC"/>
    <w:rsid w:val="0013182C"/>
    <w:rsid w:val="00131C45"/>
    <w:rsid w:val="00132161"/>
    <w:rsid w:val="001324D4"/>
    <w:rsid w:val="0013262F"/>
    <w:rsid w:val="00132CAD"/>
    <w:rsid w:val="00133216"/>
    <w:rsid w:val="00133281"/>
    <w:rsid w:val="00133358"/>
    <w:rsid w:val="00133B2A"/>
    <w:rsid w:val="0013405B"/>
    <w:rsid w:val="001343BC"/>
    <w:rsid w:val="0013459B"/>
    <w:rsid w:val="0013477E"/>
    <w:rsid w:val="0013607E"/>
    <w:rsid w:val="001374E7"/>
    <w:rsid w:val="00137734"/>
    <w:rsid w:val="0013793A"/>
    <w:rsid w:val="00137B38"/>
    <w:rsid w:val="00137D6A"/>
    <w:rsid w:val="00140297"/>
    <w:rsid w:val="001402F9"/>
    <w:rsid w:val="00140360"/>
    <w:rsid w:val="00140625"/>
    <w:rsid w:val="00141BAE"/>
    <w:rsid w:val="00141BB1"/>
    <w:rsid w:val="00141BC7"/>
    <w:rsid w:val="00141DF9"/>
    <w:rsid w:val="00142057"/>
    <w:rsid w:val="001426D5"/>
    <w:rsid w:val="001439D7"/>
    <w:rsid w:val="00143EBF"/>
    <w:rsid w:val="0014403F"/>
    <w:rsid w:val="0014419C"/>
    <w:rsid w:val="00144AF0"/>
    <w:rsid w:val="001453C5"/>
    <w:rsid w:val="00145DD6"/>
    <w:rsid w:val="001460F4"/>
    <w:rsid w:val="00146907"/>
    <w:rsid w:val="00146CD7"/>
    <w:rsid w:val="00147A8B"/>
    <w:rsid w:val="00147C77"/>
    <w:rsid w:val="00147CD3"/>
    <w:rsid w:val="00147ED6"/>
    <w:rsid w:val="00147FB8"/>
    <w:rsid w:val="00147FD8"/>
    <w:rsid w:val="0015017B"/>
    <w:rsid w:val="00150417"/>
    <w:rsid w:val="0015246A"/>
    <w:rsid w:val="001527DD"/>
    <w:rsid w:val="00152A21"/>
    <w:rsid w:val="00152B3A"/>
    <w:rsid w:val="00152D96"/>
    <w:rsid w:val="001534B7"/>
    <w:rsid w:val="0015361B"/>
    <w:rsid w:val="001541EF"/>
    <w:rsid w:val="00154927"/>
    <w:rsid w:val="001549A0"/>
    <w:rsid w:val="00154A89"/>
    <w:rsid w:val="00154B28"/>
    <w:rsid w:val="00155638"/>
    <w:rsid w:val="00155DFD"/>
    <w:rsid w:val="00156900"/>
    <w:rsid w:val="00156BCF"/>
    <w:rsid w:val="00156BF0"/>
    <w:rsid w:val="00156CCD"/>
    <w:rsid w:val="00156D9F"/>
    <w:rsid w:val="001579E0"/>
    <w:rsid w:val="00157A57"/>
    <w:rsid w:val="00157B4A"/>
    <w:rsid w:val="00160103"/>
    <w:rsid w:val="00160746"/>
    <w:rsid w:val="001611B9"/>
    <w:rsid w:val="001618C1"/>
    <w:rsid w:val="00162890"/>
    <w:rsid w:val="00162F4A"/>
    <w:rsid w:val="0016342D"/>
    <w:rsid w:val="001634C4"/>
    <w:rsid w:val="0016375A"/>
    <w:rsid w:val="00164104"/>
    <w:rsid w:val="001642CE"/>
    <w:rsid w:val="00164581"/>
    <w:rsid w:val="00165287"/>
    <w:rsid w:val="00165629"/>
    <w:rsid w:val="00165C37"/>
    <w:rsid w:val="00166564"/>
    <w:rsid w:val="0016774D"/>
    <w:rsid w:val="00167778"/>
    <w:rsid w:val="00170431"/>
    <w:rsid w:val="00170546"/>
    <w:rsid w:val="00170AAD"/>
    <w:rsid w:val="001718E3"/>
    <w:rsid w:val="00171B08"/>
    <w:rsid w:val="00172421"/>
    <w:rsid w:val="00172589"/>
    <w:rsid w:val="00172C9B"/>
    <w:rsid w:val="00172E0C"/>
    <w:rsid w:val="00173058"/>
    <w:rsid w:val="0017334F"/>
    <w:rsid w:val="0017352C"/>
    <w:rsid w:val="001736B3"/>
    <w:rsid w:val="00173C94"/>
    <w:rsid w:val="00173E1E"/>
    <w:rsid w:val="00173FDB"/>
    <w:rsid w:val="001742D4"/>
    <w:rsid w:val="001742F6"/>
    <w:rsid w:val="00174EE7"/>
    <w:rsid w:val="00174EFA"/>
    <w:rsid w:val="001750FA"/>
    <w:rsid w:val="001751C4"/>
    <w:rsid w:val="00175500"/>
    <w:rsid w:val="00175A4A"/>
    <w:rsid w:val="00175B85"/>
    <w:rsid w:val="00177081"/>
    <w:rsid w:val="001770CE"/>
    <w:rsid w:val="001779D5"/>
    <w:rsid w:val="00180416"/>
    <w:rsid w:val="0018058D"/>
    <w:rsid w:val="0018058F"/>
    <w:rsid w:val="001805A9"/>
    <w:rsid w:val="001809D8"/>
    <w:rsid w:val="00180C69"/>
    <w:rsid w:val="00180DCB"/>
    <w:rsid w:val="00181BA8"/>
    <w:rsid w:val="00181FEC"/>
    <w:rsid w:val="001824D4"/>
    <w:rsid w:val="00182C49"/>
    <w:rsid w:val="001830BF"/>
    <w:rsid w:val="0018387D"/>
    <w:rsid w:val="00183963"/>
    <w:rsid w:val="00183F47"/>
    <w:rsid w:val="00184C66"/>
    <w:rsid w:val="00185309"/>
    <w:rsid w:val="00185F1B"/>
    <w:rsid w:val="0018614E"/>
    <w:rsid w:val="001862D9"/>
    <w:rsid w:val="0018636F"/>
    <w:rsid w:val="00186471"/>
    <w:rsid w:val="0018697F"/>
    <w:rsid w:val="00186B81"/>
    <w:rsid w:val="001870F1"/>
    <w:rsid w:val="001876D1"/>
    <w:rsid w:val="00187CBF"/>
    <w:rsid w:val="00187D07"/>
    <w:rsid w:val="00187D14"/>
    <w:rsid w:val="001906CE"/>
    <w:rsid w:val="001909D5"/>
    <w:rsid w:val="00190A17"/>
    <w:rsid w:val="00190E6C"/>
    <w:rsid w:val="00191253"/>
    <w:rsid w:val="001919C3"/>
    <w:rsid w:val="00191EE3"/>
    <w:rsid w:val="001925C8"/>
    <w:rsid w:val="0019267C"/>
    <w:rsid w:val="001927FF"/>
    <w:rsid w:val="00192E4A"/>
    <w:rsid w:val="001930F4"/>
    <w:rsid w:val="001936DF"/>
    <w:rsid w:val="00193700"/>
    <w:rsid w:val="00193A02"/>
    <w:rsid w:val="00193C1A"/>
    <w:rsid w:val="00193C31"/>
    <w:rsid w:val="0019408B"/>
    <w:rsid w:val="00194811"/>
    <w:rsid w:val="00194839"/>
    <w:rsid w:val="00194849"/>
    <w:rsid w:val="00194E12"/>
    <w:rsid w:val="00194FB7"/>
    <w:rsid w:val="001950F0"/>
    <w:rsid w:val="001956E3"/>
    <w:rsid w:val="001959E0"/>
    <w:rsid w:val="001961A9"/>
    <w:rsid w:val="0019668D"/>
    <w:rsid w:val="00196F18"/>
    <w:rsid w:val="001972FA"/>
    <w:rsid w:val="001977CC"/>
    <w:rsid w:val="00197A70"/>
    <w:rsid w:val="00197D5C"/>
    <w:rsid w:val="001A007F"/>
    <w:rsid w:val="001A03E0"/>
    <w:rsid w:val="001A0926"/>
    <w:rsid w:val="001A0AE2"/>
    <w:rsid w:val="001A0B5D"/>
    <w:rsid w:val="001A0DA8"/>
    <w:rsid w:val="001A0EE2"/>
    <w:rsid w:val="001A25A5"/>
    <w:rsid w:val="001A2FBC"/>
    <w:rsid w:val="001A3211"/>
    <w:rsid w:val="001A362B"/>
    <w:rsid w:val="001A3BD6"/>
    <w:rsid w:val="001A3D2B"/>
    <w:rsid w:val="001A5270"/>
    <w:rsid w:val="001A5688"/>
    <w:rsid w:val="001A5B4F"/>
    <w:rsid w:val="001A5C69"/>
    <w:rsid w:val="001A5D0F"/>
    <w:rsid w:val="001A60A1"/>
    <w:rsid w:val="001A6166"/>
    <w:rsid w:val="001A6966"/>
    <w:rsid w:val="001A6BF8"/>
    <w:rsid w:val="001A6E68"/>
    <w:rsid w:val="001A761B"/>
    <w:rsid w:val="001A76B6"/>
    <w:rsid w:val="001A793E"/>
    <w:rsid w:val="001A7D82"/>
    <w:rsid w:val="001B006B"/>
    <w:rsid w:val="001B06BC"/>
    <w:rsid w:val="001B0DFA"/>
    <w:rsid w:val="001B0FF8"/>
    <w:rsid w:val="001B15C5"/>
    <w:rsid w:val="001B175F"/>
    <w:rsid w:val="001B18A9"/>
    <w:rsid w:val="001B1993"/>
    <w:rsid w:val="001B2D68"/>
    <w:rsid w:val="001B31FD"/>
    <w:rsid w:val="001B38B7"/>
    <w:rsid w:val="001B3F4C"/>
    <w:rsid w:val="001B48A5"/>
    <w:rsid w:val="001B4DB4"/>
    <w:rsid w:val="001B5A7D"/>
    <w:rsid w:val="001B5BBF"/>
    <w:rsid w:val="001B5BC9"/>
    <w:rsid w:val="001B6D24"/>
    <w:rsid w:val="001B714F"/>
    <w:rsid w:val="001B79B5"/>
    <w:rsid w:val="001B7C7A"/>
    <w:rsid w:val="001C0127"/>
    <w:rsid w:val="001C0160"/>
    <w:rsid w:val="001C038A"/>
    <w:rsid w:val="001C06DA"/>
    <w:rsid w:val="001C0878"/>
    <w:rsid w:val="001C0CD7"/>
    <w:rsid w:val="001C0F4B"/>
    <w:rsid w:val="001C147E"/>
    <w:rsid w:val="001C16AC"/>
    <w:rsid w:val="001C1996"/>
    <w:rsid w:val="001C213E"/>
    <w:rsid w:val="001C26B8"/>
    <w:rsid w:val="001C2A8C"/>
    <w:rsid w:val="001C2EE3"/>
    <w:rsid w:val="001C304F"/>
    <w:rsid w:val="001C3FAC"/>
    <w:rsid w:val="001C456F"/>
    <w:rsid w:val="001C45A0"/>
    <w:rsid w:val="001C5261"/>
    <w:rsid w:val="001C5896"/>
    <w:rsid w:val="001C60B3"/>
    <w:rsid w:val="001C70B8"/>
    <w:rsid w:val="001C7D05"/>
    <w:rsid w:val="001C7D0E"/>
    <w:rsid w:val="001C7F29"/>
    <w:rsid w:val="001D051F"/>
    <w:rsid w:val="001D061F"/>
    <w:rsid w:val="001D09F0"/>
    <w:rsid w:val="001D0BAB"/>
    <w:rsid w:val="001D11DC"/>
    <w:rsid w:val="001D1CE3"/>
    <w:rsid w:val="001D1E6F"/>
    <w:rsid w:val="001D2002"/>
    <w:rsid w:val="001D3044"/>
    <w:rsid w:val="001D32AE"/>
    <w:rsid w:val="001D34DF"/>
    <w:rsid w:val="001D3976"/>
    <w:rsid w:val="001D4233"/>
    <w:rsid w:val="001D46CE"/>
    <w:rsid w:val="001D5098"/>
    <w:rsid w:val="001D58A8"/>
    <w:rsid w:val="001D6726"/>
    <w:rsid w:val="001D6AFB"/>
    <w:rsid w:val="001D771C"/>
    <w:rsid w:val="001D7721"/>
    <w:rsid w:val="001D7958"/>
    <w:rsid w:val="001D7F10"/>
    <w:rsid w:val="001D7F34"/>
    <w:rsid w:val="001E00F8"/>
    <w:rsid w:val="001E016A"/>
    <w:rsid w:val="001E0CA9"/>
    <w:rsid w:val="001E0D39"/>
    <w:rsid w:val="001E12CE"/>
    <w:rsid w:val="001E144D"/>
    <w:rsid w:val="001E1E7A"/>
    <w:rsid w:val="001E203C"/>
    <w:rsid w:val="001E23BF"/>
    <w:rsid w:val="001E2518"/>
    <w:rsid w:val="001E25DE"/>
    <w:rsid w:val="001E261F"/>
    <w:rsid w:val="001E2869"/>
    <w:rsid w:val="001E2AA8"/>
    <w:rsid w:val="001E2CBB"/>
    <w:rsid w:val="001E3023"/>
    <w:rsid w:val="001E35B8"/>
    <w:rsid w:val="001E39C7"/>
    <w:rsid w:val="001E3A38"/>
    <w:rsid w:val="001E3B0A"/>
    <w:rsid w:val="001E40D9"/>
    <w:rsid w:val="001E438F"/>
    <w:rsid w:val="001E4402"/>
    <w:rsid w:val="001E44B7"/>
    <w:rsid w:val="001E49BF"/>
    <w:rsid w:val="001E5189"/>
    <w:rsid w:val="001E54FC"/>
    <w:rsid w:val="001E583C"/>
    <w:rsid w:val="001E5A4E"/>
    <w:rsid w:val="001E6166"/>
    <w:rsid w:val="001E620A"/>
    <w:rsid w:val="001E627C"/>
    <w:rsid w:val="001E62DB"/>
    <w:rsid w:val="001E6312"/>
    <w:rsid w:val="001E6736"/>
    <w:rsid w:val="001E69C8"/>
    <w:rsid w:val="001E6E11"/>
    <w:rsid w:val="001E70A3"/>
    <w:rsid w:val="001E73BC"/>
    <w:rsid w:val="001E77BA"/>
    <w:rsid w:val="001E7A67"/>
    <w:rsid w:val="001E7FDD"/>
    <w:rsid w:val="001F033A"/>
    <w:rsid w:val="001F10DB"/>
    <w:rsid w:val="001F10E7"/>
    <w:rsid w:val="001F14B7"/>
    <w:rsid w:val="001F159C"/>
    <w:rsid w:val="001F30E8"/>
    <w:rsid w:val="001F317C"/>
    <w:rsid w:val="001F3B3B"/>
    <w:rsid w:val="001F408C"/>
    <w:rsid w:val="001F43AC"/>
    <w:rsid w:val="001F43B2"/>
    <w:rsid w:val="001F43D5"/>
    <w:rsid w:val="001F4560"/>
    <w:rsid w:val="001F49DE"/>
    <w:rsid w:val="001F4B51"/>
    <w:rsid w:val="001F4E2A"/>
    <w:rsid w:val="001F5005"/>
    <w:rsid w:val="001F5990"/>
    <w:rsid w:val="001F5B31"/>
    <w:rsid w:val="001F5DF3"/>
    <w:rsid w:val="001F6496"/>
    <w:rsid w:val="001F652F"/>
    <w:rsid w:val="001F6CD3"/>
    <w:rsid w:val="001F6D33"/>
    <w:rsid w:val="001F6E44"/>
    <w:rsid w:val="001F71D7"/>
    <w:rsid w:val="001F72FE"/>
    <w:rsid w:val="001F744E"/>
    <w:rsid w:val="001F74EA"/>
    <w:rsid w:val="001F78ED"/>
    <w:rsid w:val="001F7ADB"/>
    <w:rsid w:val="001F7C89"/>
    <w:rsid w:val="002001BA"/>
    <w:rsid w:val="00200689"/>
    <w:rsid w:val="002009F9"/>
    <w:rsid w:val="00201113"/>
    <w:rsid w:val="00201170"/>
    <w:rsid w:val="00201825"/>
    <w:rsid w:val="00201C0F"/>
    <w:rsid w:val="00202289"/>
    <w:rsid w:val="002028CF"/>
    <w:rsid w:val="002030E5"/>
    <w:rsid w:val="002031CA"/>
    <w:rsid w:val="002039E5"/>
    <w:rsid w:val="00203AAB"/>
    <w:rsid w:val="00203D3E"/>
    <w:rsid w:val="00205467"/>
    <w:rsid w:val="00205566"/>
    <w:rsid w:val="0020699C"/>
    <w:rsid w:val="00207192"/>
    <w:rsid w:val="0020740E"/>
    <w:rsid w:val="002078B0"/>
    <w:rsid w:val="00207BF3"/>
    <w:rsid w:val="002110CB"/>
    <w:rsid w:val="002113E7"/>
    <w:rsid w:val="00211C3A"/>
    <w:rsid w:val="00211D66"/>
    <w:rsid w:val="00211ECD"/>
    <w:rsid w:val="00212717"/>
    <w:rsid w:val="00212C92"/>
    <w:rsid w:val="00213492"/>
    <w:rsid w:val="00213B12"/>
    <w:rsid w:val="00214042"/>
    <w:rsid w:val="00214989"/>
    <w:rsid w:val="002157FD"/>
    <w:rsid w:val="0021637D"/>
    <w:rsid w:val="0021692A"/>
    <w:rsid w:val="00216BAE"/>
    <w:rsid w:val="00216C24"/>
    <w:rsid w:val="00217D2B"/>
    <w:rsid w:val="00217E12"/>
    <w:rsid w:val="00221A9C"/>
    <w:rsid w:val="0022218A"/>
    <w:rsid w:val="002226E4"/>
    <w:rsid w:val="002229A0"/>
    <w:rsid w:val="00223980"/>
    <w:rsid w:val="00224CD7"/>
    <w:rsid w:val="00224ED7"/>
    <w:rsid w:val="00225219"/>
    <w:rsid w:val="00225290"/>
    <w:rsid w:val="00225D46"/>
    <w:rsid w:val="00226435"/>
    <w:rsid w:val="00226829"/>
    <w:rsid w:val="002269F8"/>
    <w:rsid w:val="00226D28"/>
    <w:rsid w:val="00227A8F"/>
    <w:rsid w:val="00227C2F"/>
    <w:rsid w:val="00227E27"/>
    <w:rsid w:val="00230BAB"/>
    <w:rsid w:val="00232494"/>
    <w:rsid w:val="00232D67"/>
    <w:rsid w:val="00233585"/>
    <w:rsid w:val="002336C6"/>
    <w:rsid w:val="002337C0"/>
    <w:rsid w:val="00233C0C"/>
    <w:rsid w:val="00234B8C"/>
    <w:rsid w:val="00234BD9"/>
    <w:rsid w:val="00234DFE"/>
    <w:rsid w:val="00234E3E"/>
    <w:rsid w:val="00234F6F"/>
    <w:rsid w:val="0023527C"/>
    <w:rsid w:val="0023581A"/>
    <w:rsid w:val="00235B14"/>
    <w:rsid w:val="00236025"/>
    <w:rsid w:val="002360F7"/>
    <w:rsid w:val="0023631B"/>
    <w:rsid w:val="00236535"/>
    <w:rsid w:val="002366CC"/>
    <w:rsid w:val="00236791"/>
    <w:rsid w:val="00237102"/>
    <w:rsid w:val="002377F6"/>
    <w:rsid w:val="00237F58"/>
    <w:rsid w:val="00240943"/>
    <w:rsid w:val="00240BF0"/>
    <w:rsid w:val="00240C98"/>
    <w:rsid w:val="00241141"/>
    <w:rsid w:val="0024178C"/>
    <w:rsid w:val="002418C9"/>
    <w:rsid w:val="00241BE0"/>
    <w:rsid w:val="00241F38"/>
    <w:rsid w:val="00242282"/>
    <w:rsid w:val="0024293A"/>
    <w:rsid w:val="00243B45"/>
    <w:rsid w:val="00243CF6"/>
    <w:rsid w:val="0024410E"/>
    <w:rsid w:val="00244ABE"/>
    <w:rsid w:val="002450AE"/>
    <w:rsid w:val="002450E3"/>
    <w:rsid w:val="0024539E"/>
    <w:rsid w:val="00245648"/>
    <w:rsid w:val="00245A36"/>
    <w:rsid w:val="00245CFE"/>
    <w:rsid w:val="002465C7"/>
    <w:rsid w:val="00246AA1"/>
    <w:rsid w:val="00246AB8"/>
    <w:rsid w:val="00246AF4"/>
    <w:rsid w:val="002471DD"/>
    <w:rsid w:val="002474DE"/>
    <w:rsid w:val="0024767B"/>
    <w:rsid w:val="00247E89"/>
    <w:rsid w:val="0025013F"/>
    <w:rsid w:val="00250320"/>
    <w:rsid w:val="00250B0E"/>
    <w:rsid w:val="00251210"/>
    <w:rsid w:val="0025144B"/>
    <w:rsid w:val="0025170E"/>
    <w:rsid w:val="002518BD"/>
    <w:rsid w:val="00251DD0"/>
    <w:rsid w:val="00251FE5"/>
    <w:rsid w:val="0025247A"/>
    <w:rsid w:val="002526AB"/>
    <w:rsid w:val="00252786"/>
    <w:rsid w:val="00254263"/>
    <w:rsid w:val="00254786"/>
    <w:rsid w:val="00254B97"/>
    <w:rsid w:val="00254DE4"/>
    <w:rsid w:val="00255C96"/>
    <w:rsid w:val="00255DEF"/>
    <w:rsid w:val="00255ECC"/>
    <w:rsid w:val="00257336"/>
    <w:rsid w:val="00257452"/>
    <w:rsid w:val="00257A27"/>
    <w:rsid w:val="00257C8A"/>
    <w:rsid w:val="00260074"/>
    <w:rsid w:val="00260080"/>
    <w:rsid w:val="00261279"/>
    <w:rsid w:val="0026167E"/>
    <w:rsid w:val="00261A76"/>
    <w:rsid w:val="00262494"/>
    <w:rsid w:val="00262B54"/>
    <w:rsid w:val="00263142"/>
    <w:rsid w:val="002637AD"/>
    <w:rsid w:val="00264281"/>
    <w:rsid w:val="00264A73"/>
    <w:rsid w:val="0026518E"/>
    <w:rsid w:val="002651E4"/>
    <w:rsid w:val="002656D1"/>
    <w:rsid w:val="002659F2"/>
    <w:rsid w:val="00265D27"/>
    <w:rsid w:val="00266697"/>
    <w:rsid w:val="0026677F"/>
    <w:rsid w:val="00266C34"/>
    <w:rsid w:val="00267393"/>
    <w:rsid w:val="00267483"/>
    <w:rsid w:val="00267EA1"/>
    <w:rsid w:val="002706E0"/>
    <w:rsid w:val="00271428"/>
    <w:rsid w:val="002714B7"/>
    <w:rsid w:val="00271B05"/>
    <w:rsid w:val="0027389F"/>
    <w:rsid w:val="002739DE"/>
    <w:rsid w:val="00273BFD"/>
    <w:rsid w:val="0027438E"/>
    <w:rsid w:val="00274400"/>
    <w:rsid w:val="00274650"/>
    <w:rsid w:val="00274D9D"/>
    <w:rsid w:val="00275844"/>
    <w:rsid w:val="00275E5B"/>
    <w:rsid w:val="00276073"/>
    <w:rsid w:val="00276620"/>
    <w:rsid w:val="002766EF"/>
    <w:rsid w:val="0027677C"/>
    <w:rsid w:val="0027681C"/>
    <w:rsid w:val="00276EDA"/>
    <w:rsid w:val="00276F2A"/>
    <w:rsid w:val="002771DD"/>
    <w:rsid w:val="0027788C"/>
    <w:rsid w:val="00277C84"/>
    <w:rsid w:val="00280146"/>
    <w:rsid w:val="0028176B"/>
    <w:rsid w:val="00281AAE"/>
    <w:rsid w:val="00281F6A"/>
    <w:rsid w:val="0028224B"/>
    <w:rsid w:val="00282454"/>
    <w:rsid w:val="002826CA"/>
    <w:rsid w:val="00282844"/>
    <w:rsid w:val="00282C71"/>
    <w:rsid w:val="00283084"/>
    <w:rsid w:val="00283C79"/>
    <w:rsid w:val="00283EB9"/>
    <w:rsid w:val="0028412A"/>
    <w:rsid w:val="00284310"/>
    <w:rsid w:val="00284CA8"/>
    <w:rsid w:val="00284E5D"/>
    <w:rsid w:val="00285749"/>
    <w:rsid w:val="002857AA"/>
    <w:rsid w:val="00285978"/>
    <w:rsid w:val="00285F2C"/>
    <w:rsid w:val="002860B2"/>
    <w:rsid w:val="002864F6"/>
    <w:rsid w:val="00287C11"/>
    <w:rsid w:val="002902E1"/>
    <w:rsid w:val="00291470"/>
    <w:rsid w:val="00291D09"/>
    <w:rsid w:val="00291F37"/>
    <w:rsid w:val="00291FEC"/>
    <w:rsid w:val="0029223D"/>
    <w:rsid w:val="00292B49"/>
    <w:rsid w:val="00293CEB"/>
    <w:rsid w:val="00293FCF"/>
    <w:rsid w:val="00294159"/>
    <w:rsid w:val="00294368"/>
    <w:rsid w:val="002949BD"/>
    <w:rsid w:val="002960A4"/>
    <w:rsid w:val="00297186"/>
    <w:rsid w:val="0029723A"/>
    <w:rsid w:val="0029796F"/>
    <w:rsid w:val="00297C1B"/>
    <w:rsid w:val="002A00FA"/>
    <w:rsid w:val="002A0442"/>
    <w:rsid w:val="002A0671"/>
    <w:rsid w:val="002A1B6D"/>
    <w:rsid w:val="002A1B91"/>
    <w:rsid w:val="002A2526"/>
    <w:rsid w:val="002A29F6"/>
    <w:rsid w:val="002A2C5D"/>
    <w:rsid w:val="002A359A"/>
    <w:rsid w:val="002A3DC4"/>
    <w:rsid w:val="002A3F18"/>
    <w:rsid w:val="002A4226"/>
    <w:rsid w:val="002A4C58"/>
    <w:rsid w:val="002A4DA7"/>
    <w:rsid w:val="002A4F58"/>
    <w:rsid w:val="002A53B0"/>
    <w:rsid w:val="002A5486"/>
    <w:rsid w:val="002A570C"/>
    <w:rsid w:val="002A574A"/>
    <w:rsid w:val="002A5A16"/>
    <w:rsid w:val="002A5E3F"/>
    <w:rsid w:val="002A6051"/>
    <w:rsid w:val="002A6070"/>
    <w:rsid w:val="002A6181"/>
    <w:rsid w:val="002A689F"/>
    <w:rsid w:val="002A68A4"/>
    <w:rsid w:val="002A77E3"/>
    <w:rsid w:val="002A7D12"/>
    <w:rsid w:val="002A7E3D"/>
    <w:rsid w:val="002A7F20"/>
    <w:rsid w:val="002B05B6"/>
    <w:rsid w:val="002B10C8"/>
    <w:rsid w:val="002B11C2"/>
    <w:rsid w:val="002B122F"/>
    <w:rsid w:val="002B1871"/>
    <w:rsid w:val="002B19A4"/>
    <w:rsid w:val="002B1E0F"/>
    <w:rsid w:val="002B1F54"/>
    <w:rsid w:val="002B2ACB"/>
    <w:rsid w:val="002B2D5B"/>
    <w:rsid w:val="002B2E71"/>
    <w:rsid w:val="002B412C"/>
    <w:rsid w:val="002B44BD"/>
    <w:rsid w:val="002B48A0"/>
    <w:rsid w:val="002B4C7B"/>
    <w:rsid w:val="002B55EE"/>
    <w:rsid w:val="002B5958"/>
    <w:rsid w:val="002B61B5"/>
    <w:rsid w:val="002B6972"/>
    <w:rsid w:val="002B6B70"/>
    <w:rsid w:val="002B6BA3"/>
    <w:rsid w:val="002B6D13"/>
    <w:rsid w:val="002B77CB"/>
    <w:rsid w:val="002B7D65"/>
    <w:rsid w:val="002C004F"/>
    <w:rsid w:val="002C02E6"/>
    <w:rsid w:val="002C0708"/>
    <w:rsid w:val="002C0715"/>
    <w:rsid w:val="002C09D5"/>
    <w:rsid w:val="002C1139"/>
    <w:rsid w:val="002C1224"/>
    <w:rsid w:val="002C1875"/>
    <w:rsid w:val="002C1F5B"/>
    <w:rsid w:val="002C2199"/>
    <w:rsid w:val="002C26E5"/>
    <w:rsid w:val="002C2D3C"/>
    <w:rsid w:val="002C2E5C"/>
    <w:rsid w:val="002C2FD6"/>
    <w:rsid w:val="002C37D2"/>
    <w:rsid w:val="002C42C9"/>
    <w:rsid w:val="002C46E9"/>
    <w:rsid w:val="002C491F"/>
    <w:rsid w:val="002C5D65"/>
    <w:rsid w:val="002C6474"/>
    <w:rsid w:val="002C6700"/>
    <w:rsid w:val="002C675A"/>
    <w:rsid w:val="002C6D18"/>
    <w:rsid w:val="002C6D59"/>
    <w:rsid w:val="002C6DD9"/>
    <w:rsid w:val="002C6EBB"/>
    <w:rsid w:val="002D0051"/>
    <w:rsid w:val="002D09FF"/>
    <w:rsid w:val="002D0ADA"/>
    <w:rsid w:val="002D103D"/>
    <w:rsid w:val="002D1F6C"/>
    <w:rsid w:val="002D20D9"/>
    <w:rsid w:val="002D2336"/>
    <w:rsid w:val="002D2980"/>
    <w:rsid w:val="002D3591"/>
    <w:rsid w:val="002D39CE"/>
    <w:rsid w:val="002D40D4"/>
    <w:rsid w:val="002D4751"/>
    <w:rsid w:val="002D4AF1"/>
    <w:rsid w:val="002D5380"/>
    <w:rsid w:val="002D5383"/>
    <w:rsid w:val="002D55F2"/>
    <w:rsid w:val="002D5D9D"/>
    <w:rsid w:val="002D6020"/>
    <w:rsid w:val="002D6BDB"/>
    <w:rsid w:val="002D6D97"/>
    <w:rsid w:val="002D74C8"/>
    <w:rsid w:val="002E048A"/>
    <w:rsid w:val="002E0782"/>
    <w:rsid w:val="002E0852"/>
    <w:rsid w:val="002E100A"/>
    <w:rsid w:val="002E1372"/>
    <w:rsid w:val="002E18CD"/>
    <w:rsid w:val="002E1A97"/>
    <w:rsid w:val="002E1D7D"/>
    <w:rsid w:val="002E276E"/>
    <w:rsid w:val="002E3230"/>
    <w:rsid w:val="002E3758"/>
    <w:rsid w:val="002E38B8"/>
    <w:rsid w:val="002E3AAC"/>
    <w:rsid w:val="002E3BBD"/>
    <w:rsid w:val="002E3E6C"/>
    <w:rsid w:val="002E473D"/>
    <w:rsid w:val="002E4CCB"/>
    <w:rsid w:val="002E4E5F"/>
    <w:rsid w:val="002E67AB"/>
    <w:rsid w:val="002E6812"/>
    <w:rsid w:val="002E705B"/>
    <w:rsid w:val="002E794B"/>
    <w:rsid w:val="002E7B9C"/>
    <w:rsid w:val="002F04BF"/>
    <w:rsid w:val="002F06B3"/>
    <w:rsid w:val="002F0B9E"/>
    <w:rsid w:val="002F1472"/>
    <w:rsid w:val="002F1582"/>
    <w:rsid w:val="002F18A3"/>
    <w:rsid w:val="002F1DFE"/>
    <w:rsid w:val="002F29DF"/>
    <w:rsid w:val="002F29F3"/>
    <w:rsid w:val="002F2D28"/>
    <w:rsid w:val="002F2F1D"/>
    <w:rsid w:val="002F382F"/>
    <w:rsid w:val="002F39C1"/>
    <w:rsid w:val="002F3AB7"/>
    <w:rsid w:val="002F3F34"/>
    <w:rsid w:val="002F3F9A"/>
    <w:rsid w:val="002F4048"/>
    <w:rsid w:val="002F40B0"/>
    <w:rsid w:val="002F41B3"/>
    <w:rsid w:val="002F5DE3"/>
    <w:rsid w:val="002F6191"/>
    <w:rsid w:val="002F6A3C"/>
    <w:rsid w:val="002F6B2C"/>
    <w:rsid w:val="002F6DAE"/>
    <w:rsid w:val="002F79EF"/>
    <w:rsid w:val="00300073"/>
    <w:rsid w:val="00300591"/>
    <w:rsid w:val="0030125E"/>
    <w:rsid w:val="00301484"/>
    <w:rsid w:val="0030169D"/>
    <w:rsid w:val="003016B9"/>
    <w:rsid w:val="0030176C"/>
    <w:rsid w:val="003018C2"/>
    <w:rsid w:val="00301B22"/>
    <w:rsid w:val="00301C23"/>
    <w:rsid w:val="00301D90"/>
    <w:rsid w:val="00302B5C"/>
    <w:rsid w:val="0030332C"/>
    <w:rsid w:val="003039E8"/>
    <w:rsid w:val="00305515"/>
    <w:rsid w:val="00306277"/>
    <w:rsid w:val="003062D7"/>
    <w:rsid w:val="00306352"/>
    <w:rsid w:val="003063FD"/>
    <w:rsid w:val="00307645"/>
    <w:rsid w:val="00307C95"/>
    <w:rsid w:val="00307D73"/>
    <w:rsid w:val="00307EDC"/>
    <w:rsid w:val="0031006B"/>
    <w:rsid w:val="00310540"/>
    <w:rsid w:val="00310D51"/>
    <w:rsid w:val="00310DA1"/>
    <w:rsid w:val="00311028"/>
    <w:rsid w:val="00311CC9"/>
    <w:rsid w:val="00311D90"/>
    <w:rsid w:val="00313AC3"/>
    <w:rsid w:val="00314071"/>
    <w:rsid w:val="00314587"/>
    <w:rsid w:val="00314D1F"/>
    <w:rsid w:val="00314ED0"/>
    <w:rsid w:val="0031542A"/>
    <w:rsid w:val="003154D6"/>
    <w:rsid w:val="00315E6C"/>
    <w:rsid w:val="0031630F"/>
    <w:rsid w:val="00316B16"/>
    <w:rsid w:val="00316F07"/>
    <w:rsid w:val="00317178"/>
    <w:rsid w:val="00320580"/>
    <w:rsid w:val="00320769"/>
    <w:rsid w:val="003207F5"/>
    <w:rsid w:val="003208E8"/>
    <w:rsid w:val="00320AC2"/>
    <w:rsid w:val="00320D36"/>
    <w:rsid w:val="00320D49"/>
    <w:rsid w:val="00320E6B"/>
    <w:rsid w:val="00321279"/>
    <w:rsid w:val="0032137F"/>
    <w:rsid w:val="00321EA6"/>
    <w:rsid w:val="00322736"/>
    <w:rsid w:val="0032296A"/>
    <w:rsid w:val="00323129"/>
    <w:rsid w:val="003238EA"/>
    <w:rsid w:val="003238EC"/>
    <w:rsid w:val="00323922"/>
    <w:rsid w:val="00323CDF"/>
    <w:rsid w:val="00323E2E"/>
    <w:rsid w:val="00324721"/>
    <w:rsid w:val="003247D5"/>
    <w:rsid w:val="003255FC"/>
    <w:rsid w:val="00325F05"/>
    <w:rsid w:val="00326476"/>
    <w:rsid w:val="00326CE4"/>
    <w:rsid w:val="00326D88"/>
    <w:rsid w:val="00327174"/>
    <w:rsid w:val="003277ED"/>
    <w:rsid w:val="00327DDA"/>
    <w:rsid w:val="003311BD"/>
    <w:rsid w:val="003312D0"/>
    <w:rsid w:val="003312FD"/>
    <w:rsid w:val="00331CED"/>
    <w:rsid w:val="00332817"/>
    <w:rsid w:val="00333652"/>
    <w:rsid w:val="0033389C"/>
    <w:rsid w:val="003339CB"/>
    <w:rsid w:val="0033432A"/>
    <w:rsid w:val="00334400"/>
    <w:rsid w:val="00334780"/>
    <w:rsid w:val="003350DE"/>
    <w:rsid w:val="003352F3"/>
    <w:rsid w:val="00335803"/>
    <w:rsid w:val="00335989"/>
    <w:rsid w:val="00335B7E"/>
    <w:rsid w:val="00335BAE"/>
    <w:rsid w:val="00336159"/>
    <w:rsid w:val="003361B5"/>
    <w:rsid w:val="003365C8"/>
    <w:rsid w:val="00336A37"/>
    <w:rsid w:val="003374EE"/>
    <w:rsid w:val="00337E24"/>
    <w:rsid w:val="00340691"/>
    <w:rsid w:val="00340B5D"/>
    <w:rsid w:val="003415EF"/>
    <w:rsid w:val="00341EB6"/>
    <w:rsid w:val="0034203B"/>
    <w:rsid w:val="00342349"/>
    <w:rsid w:val="003424B6"/>
    <w:rsid w:val="00342779"/>
    <w:rsid w:val="00342A9A"/>
    <w:rsid w:val="00342B79"/>
    <w:rsid w:val="00343423"/>
    <w:rsid w:val="0034360A"/>
    <w:rsid w:val="003440E6"/>
    <w:rsid w:val="003445DD"/>
    <w:rsid w:val="0034495C"/>
    <w:rsid w:val="003451EC"/>
    <w:rsid w:val="00345335"/>
    <w:rsid w:val="00346AF8"/>
    <w:rsid w:val="003471D9"/>
    <w:rsid w:val="00347255"/>
    <w:rsid w:val="00347C44"/>
    <w:rsid w:val="00347C58"/>
    <w:rsid w:val="00347C70"/>
    <w:rsid w:val="003504AC"/>
    <w:rsid w:val="00350F83"/>
    <w:rsid w:val="00350FEA"/>
    <w:rsid w:val="00352847"/>
    <w:rsid w:val="003528B7"/>
    <w:rsid w:val="003533D1"/>
    <w:rsid w:val="0035371B"/>
    <w:rsid w:val="00353C70"/>
    <w:rsid w:val="00354B20"/>
    <w:rsid w:val="00354BEF"/>
    <w:rsid w:val="00354CAD"/>
    <w:rsid w:val="00354F38"/>
    <w:rsid w:val="00355A30"/>
    <w:rsid w:val="00355D69"/>
    <w:rsid w:val="0035664A"/>
    <w:rsid w:val="00357595"/>
    <w:rsid w:val="00357944"/>
    <w:rsid w:val="00357C21"/>
    <w:rsid w:val="00360124"/>
    <w:rsid w:val="003601C2"/>
    <w:rsid w:val="00360C9F"/>
    <w:rsid w:val="00361331"/>
    <w:rsid w:val="003614AF"/>
    <w:rsid w:val="00361ACC"/>
    <w:rsid w:val="003623EB"/>
    <w:rsid w:val="00362AD7"/>
    <w:rsid w:val="00362C9D"/>
    <w:rsid w:val="00363992"/>
    <w:rsid w:val="00363D9A"/>
    <w:rsid w:val="00364045"/>
    <w:rsid w:val="003647CB"/>
    <w:rsid w:val="003648D4"/>
    <w:rsid w:val="00364AB4"/>
    <w:rsid w:val="00364DDC"/>
    <w:rsid w:val="0036591F"/>
    <w:rsid w:val="0036595D"/>
    <w:rsid w:val="0036600F"/>
    <w:rsid w:val="0036609B"/>
    <w:rsid w:val="003662BA"/>
    <w:rsid w:val="003662E3"/>
    <w:rsid w:val="00366362"/>
    <w:rsid w:val="0036638D"/>
    <w:rsid w:val="00366831"/>
    <w:rsid w:val="003669A0"/>
    <w:rsid w:val="00366F03"/>
    <w:rsid w:val="00366FDB"/>
    <w:rsid w:val="00367172"/>
    <w:rsid w:val="00367286"/>
    <w:rsid w:val="00367691"/>
    <w:rsid w:val="00367A1A"/>
    <w:rsid w:val="00367BEB"/>
    <w:rsid w:val="00370260"/>
    <w:rsid w:val="00370B78"/>
    <w:rsid w:val="00371C6C"/>
    <w:rsid w:val="003723FE"/>
    <w:rsid w:val="00372744"/>
    <w:rsid w:val="003729D6"/>
    <w:rsid w:val="0037366E"/>
    <w:rsid w:val="003736EC"/>
    <w:rsid w:val="003739E2"/>
    <w:rsid w:val="00374572"/>
    <w:rsid w:val="00375227"/>
    <w:rsid w:val="00375830"/>
    <w:rsid w:val="00375834"/>
    <w:rsid w:val="00375D7E"/>
    <w:rsid w:val="00376167"/>
    <w:rsid w:val="003761AF"/>
    <w:rsid w:val="00376316"/>
    <w:rsid w:val="00377721"/>
    <w:rsid w:val="00377825"/>
    <w:rsid w:val="00377CCF"/>
    <w:rsid w:val="00380B82"/>
    <w:rsid w:val="00380DFC"/>
    <w:rsid w:val="003819DE"/>
    <w:rsid w:val="00381C37"/>
    <w:rsid w:val="00381DD1"/>
    <w:rsid w:val="00382A5B"/>
    <w:rsid w:val="00383D8A"/>
    <w:rsid w:val="00383DA5"/>
    <w:rsid w:val="00384BD7"/>
    <w:rsid w:val="00385329"/>
    <w:rsid w:val="00385829"/>
    <w:rsid w:val="00385888"/>
    <w:rsid w:val="00386008"/>
    <w:rsid w:val="00386E1A"/>
    <w:rsid w:val="0038722D"/>
    <w:rsid w:val="0038752E"/>
    <w:rsid w:val="00387754"/>
    <w:rsid w:val="0038780F"/>
    <w:rsid w:val="00387A7B"/>
    <w:rsid w:val="0039049E"/>
    <w:rsid w:val="003906DA"/>
    <w:rsid w:val="00390788"/>
    <w:rsid w:val="0039083E"/>
    <w:rsid w:val="00390ECD"/>
    <w:rsid w:val="00391577"/>
    <w:rsid w:val="003916F2"/>
    <w:rsid w:val="003918ED"/>
    <w:rsid w:val="00392215"/>
    <w:rsid w:val="0039283C"/>
    <w:rsid w:val="00392860"/>
    <w:rsid w:val="00393C5A"/>
    <w:rsid w:val="0039416C"/>
    <w:rsid w:val="00394503"/>
    <w:rsid w:val="00394E83"/>
    <w:rsid w:val="00395028"/>
    <w:rsid w:val="003953EA"/>
    <w:rsid w:val="0039552C"/>
    <w:rsid w:val="00395A70"/>
    <w:rsid w:val="00395B39"/>
    <w:rsid w:val="00395B6E"/>
    <w:rsid w:val="00395D22"/>
    <w:rsid w:val="00395EE3"/>
    <w:rsid w:val="0039626B"/>
    <w:rsid w:val="00396B24"/>
    <w:rsid w:val="00397049"/>
    <w:rsid w:val="0039720A"/>
    <w:rsid w:val="003978C7"/>
    <w:rsid w:val="00397B12"/>
    <w:rsid w:val="003A07DD"/>
    <w:rsid w:val="003A1224"/>
    <w:rsid w:val="003A13AC"/>
    <w:rsid w:val="003A1E32"/>
    <w:rsid w:val="003A1E4D"/>
    <w:rsid w:val="003A2824"/>
    <w:rsid w:val="003A2C1B"/>
    <w:rsid w:val="003A2C9D"/>
    <w:rsid w:val="003A33EC"/>
    <w:rsid w:val="003A353E"/>
    <w:rsid w:val="003A4480"/>
    <w:rsid w:val="003A4562"/>
    <w:rsid w:val="003A45EB"/>
    <w:rsid w:val="003A4741"/>
    <w:rsid w:val="003A4B0B"/>
    <w:rsid w:val="003A5488"/>
    <w:rsid w:val="003A5658"/>
    <w:rsid w:val="003A5756"/>
    <w:rsid w:val="003A5A31"/>
    <w:rsid w:val="003A5B86"/>
    <w:rsid w:val="003A5CEF"/>
    <w:rsid w:val="003A677C"/>
    <w:rsid w:val="003A67A3"/>
    <w:rsid w:val="003A757D"/>
    <w:rsid w:val="003B013B"/>
    <w:rsid w:val="003B0563"/>
    <w:rsid w:val="003B05FD"/>
    <w:rsid w:val="003B0A44"/>
    <w:rsid w:val="003B165E"/>
    <w:rsid w:val="003B1FA2"/>
    <w:rsid w:val="003B217A"/>
    <w:rsid w:val="003B2906"/>
    <w:rsid w:val="003B2B22"/>
    <w:rsid w:val="003B37F0"/>
    <w:rsid w:val="003B3BC8"/>
    <w:rsid w:val="003B3F87"/>
    <w:rsid w:val="003B4372"/>
    <w:rsid w:val="003B4503"/>
    <w:rsid w:val="003B516F"/>
    <w:rsid w:val="003B54FC"/>
    <w:rsid w:val="003B6D8F"/>
    <w:rsid w:val="003B6F64"/>
    <w:rsid w:val="003B6F83"/>
    <w:rsid w:val="003B789C"/>
    <w:rsid w:val="003B7996"/>
    <w:rsid w:val="003B7BCA"/>
    <w:rsid w:val="003B7CCC"/>
    <w:rsid w:val="003C10A5"/>
    <w:rsid w:val="003C10C1"/>
    <w:rsid w:val="003C1251"/>
    <w:rsid w:val="003C165B"/>
    <w:rsid w:val="003C2387"/>
    <w:rsid w:val="003C285F"/>
    <w:rsid w:val="003C2A87"/>
    <w:rsid w:val="003C32B8"/>
    <w:rsid w:val="003C338D"/>
    <w:rsid w:val="003C33C5"/>
    <w:rsid w:val="003C3536"/>
    <w:rsid w:val="003C371F"/>
    <w:rsid w:val="003C374D"/>
    <w:rsid w:val="003C4D8C"/>
    <w:rsid w:val="003C52CB"/>
    <w:rsid w:val="003C5442"/>
    <w:rsid w:val="003C5A4F"/>
    <w:rsid w:val="003C67DD"/>
    <w:rsid w:val="003C68A3"/>
    <w:rsid w:val="003C6AFF"/>
    <w:rsid w:val="003C6C14"/>
    <w:rsid w:val="003C6DD3"/>
    <w:rsid w:val="003C6FFF"/>
    <w:rsid w:val="003C7052"/>
    <w:rsid w:val="003C7553"/>
    <w:rsid w:val="003C7B25"/>
    <w:rsid w:val="003C7B68"/>
    <w:rsid w:val="003D058F"/>
    <w:rsid w:val="003D098D"/>
    <w:rsid w:val="003D09B8"/>
    <w:rsid w:val="003D10C0"/>
    <w:rsid w:val="003D1579"/>
    <w:rsid w:val="003D223A"/>
    <w:rsid w:val="003D226D"/>
    <w:rsid w:val="003D31A4"/>
    <w:rsid w:val="003D32DE"/>
    <w:rsid w:val="003D37AE"/>
    <w:rsid w:val="003D3A9C"/>
    <w:rsid w:val="003D3DB6"/>
    <w:rsid w:val="003D3F0B"/>
    <w:rsid w:val="003D501D"/>
    <w:rsid w:val="003D59A1"/>
    <w:rsid w:val="003D5F89"/>
    <w:rsid w:val="003D638C"/>
    <w:rsid w:val="003D63D1"/>
    <w:rsid w:val="003D6672"/>
    <w:rsid w:val="003D6768"/>
    <w:rsid w:val="003D68CB"/>
    <w:rsid w:val="003D6935"/>
    <w:rsid w:val="003D6939"/>
    <w:rsid w:val="003D6A8A"/>
    <w:rsid w:val="003D6B28"/>
    <w:rsid w:val="003D6EE3"/>
    <w:rsid w:val="003D709C"/>
    <w:rsid w:val="003D7B34"/>
    <w:rsid w:val="003D7F2E"/>
    <w:rsid w:val="003E0345"/>
    <w:rsid w:val="003E0ADA"/>
    <w:rsid w:val="003E111D"/>
    <w:rsid w:val="003E1D76"/>
    <w:rsid w:val="003E1E4F"/>
    <w:rsid w:val="003E2AF4"/>
    <w:rsid w:val="003E30BD"/>
    <w:rsid w:val="003E4A44"/>
    <w:rsid w:val="003E51A9"/>
    <w:rsid w:val="003E5229"/>
    <w:rsid w:val="003E5E57"/>
    <w:rsid w:val="003E6259"/>
    <w:rsid w:val="003E6EDC"/>
    <w:rsid w:val="003E6F43"/>
    <w:rsid w:val="003E76C3"/>
    <w:rsid w:val="003E7716"/>
    <w:rsid w:val="003F024A"/>
    <w:rsid w:val="003F05C0"/>
    <w:rsid w:val="003F0942"/>
    <w:rsid w:val="003F0EFB"/>
    <w:rsid w:val="003F10AD"/>
    <w:rsid w:val="003F11A2"/>
    <w:rsid w:val="003F166D"/>
    <w:rsid w:val="003F18DA"/>
    <w:rsid w:val="003F26C2"/>
    <w:rsid w:val="003F26F5"/>
    <w:rsid w:val="003F28D4"/>
    <w:rsid w:val="003F2C75"/>
    <w:rsid w:val="003F2D67"/>
    <w:rsid w:val="003F2F41"/>
    <w:rsid w:val="003F37DF"/>
    <w:rsid w:val="003F3842"/>
    <w:rsid w:val="003F3D4A"/>
    <w:rsid w:val="003F4337"/>
    <w:rsid w:val="003F4802"/>
    <w:rsid w:val="003F4A0A"/>
    <w:rsid w:val="003F50D5"/>
    <w:rsid w:val="003F5345"/>
    <w:rsid w:val="003F5982"/>
    <w:rsid w:val="003F5B0D"/>
    <w:rsid w:val="003F5BE9"/>
    <w:rsid w:val="003F606C"/>
    <w:rsid w:val="003F612D"/>
    <w:rsid w:val="003F655E"/>
    <w:rsid w:val="003F65E8"/>
    <w:rsid w:val="003F6733"/>
    <w:rsid w:val="003F6C3B"/>
    <w:rsid w:val="003F6E09"/>
    <w:rsid w:val="003F71B8"/>
    <w:rsid w:val="003F763F"/>
    <w:rsid w:val="003F77BE"/>
    <w:rsid w:val="003F7AD3"/>
    <w:rsid w:val="003F7F22"/>
    <w:rsid w:val="0040093A"/>
    <w:rsid w:val="00400FA2"/>
    <w:rsid w:val="00401E7F"/>
    <w:rsid w:val="00401F68"/>
    <w:rsid w:val="0040208C"/>
    <w:rsid w:val="004021CE"/>
    <w:rsid w:val="00402A97"/>
    <w:rsid w:val="00402F03"/>
    <w:rsid w:val="004039AD"/>
    <w:rsid w:val="00403B8B"/>
    <w:rsid w:val="00403E0D"/>
    <w:rsid w:val="004040E7"/>
    <w:rsid w:val="00404B50"/>
    <w:rsid w:val="00405093"/>
    <w:rsid w:val="004050B7"/>
    <w:rsid w:val="0040516A"/>
    <w:rsid w:val="0040603C"/>
    <w:rsid w:val="00407C40"/>
    <w:rsid w:val="00407E06"/>
    <w:rsid w:val="00410060"/>
    <w:rsid w:val="00410246"/>
    <w:rsid w:val="004104B3"/>
    <w:rsid w:val="00410564"/>
    <w:rsid w:val="00410BFD"/>
    <w:rsid w:val="004111E4"/>
    <w:rsid w:val="004114F3"/>
    <w:rsid w:val="004115F5"/>
    <w:rsid w:val="004116A6"/>
    <w:rsid w:val="004119AC"/>
    <w:rsid w:val="00411C77"/>
    <w:rsid w:val="0041241A"/>
    <w:rsid w:val="00412D4A"/>
    <w:rsid w:val="0041487B"/>
    <w:rsid w:val="004149A5"/>
    <w:rsid w:val="00414E3D"/>
    <w:rsid w:val="00414FF5"/>
    <w:rsid w:val="004166C7"/>
    <w:rsid w:val="00416F7C"/>
    <w:rsid w:val="0041762D"/>
    <w:rsid w:val="00417C97"/>
    <w:rsid w:val="00417DA4"/>
    <w:rsid w:val="0042007A"/>
    <w:rsid w:val="0042069A"/>
    <w:rsid w:val="00421274"/>
    <w:rsid w:val="00421530"/>
    <w:rsid w:val="00421646"/>
    <w:rsid w:val="00421664"/>
    <w:rsid w:val="00421A92"/>
    <w:rsid w:val="00421AA7"/>
    <w:rsid w:val="00421C9D"/>
    <w:rsid w:val="0042238B"/>
    <w:rsid w:val="0042239D"/>
    <w:rsid w:val="004229BE"/>
    <w:rsid w:val="00422E42"/>
    <w:rsid w:val="00422F0C"/>
    <w:rsid w:val="00422F2A"/>
    <w:rsid w:val="00423035"/>
    <w:rsid w:val="00423797"/>
    <w:rsid w:val="004246E4"/>
    <w:rsid w:val="00424ED6"/>
    <w:rsid w:val="0042529D"/>
    <w:rsid w:val="0042552A"/>
    <w:rsid w:val="00425F1C"/>
    <w:rsid w:val="004268BF"/>
    <w:rsid w:val="00426A9D"/>
    <w:rsid w:val="00426DED"/>
    <w:rsid w:val="00427651"/>
    <w:rsid w:val="004279DB"/>
    <w:rsid w:val="004304F0"/>
    <w:rsid w:val="004308A3"/>
    <w:rsid w:val="004309CD"/>
    <w:rsid w:val="00430F20"/>
    <w:rsid w:val="00431281"/>
    <w:rsid w:val="004313C5"/>
    <w:rsid w:val="0043167F"/>
    <w:rsid w:val="0043201C"/>
    <w:rsid w:val="00432627"/>
    <w:rsid w:val="00432996"/>
    <w:rsid w:val="004331D1"/>
    <w:rsid w:val="004338C8"/>
    <w:rsid w:val="00433B39"/>
    <w:rsid w:val="00433ED3"/>
    <w:rsid w:val="00433FD5"/>
    <w:rsid w:val="00434185"/>
    <w:rsid w:val="004343E4"/>
    <w:rsid w:val="00434DE5"/>
    <w:rsid w:val="0043540F"/>
    <w:rsid w:val="0043594E"/>
    <w:rsid w:val="00435A46"/>
    <w:rsid w:val="00436394"/>
    <w:rsid w:val="00436BFF"/>
    <w:rsid w:val="004372EA"/>
    <w:rsid w:val="00437671"/>
    <w:rsid w:val="0043782D"/>
    <w:rsid w:val="00440747"/>
    <w:rsid w:val="00440E49"/>
    <w:rsid w:val="00440F64"/>
    <w:rsid w:val="004410D1"/>
    <w:rsid w:val="00441B8E"/>
    <w:rsid w:val="00441F78"/>
    <w:rsid w:val="004426A1"/>
    <w:rsid w:val="00442C1E"/>
    <w:rsid w:val="00442C54"/>
    <w:rsid w:val="00442D3C"/>
    <w:rsid w:val="00442F83"/>
    <w:rsid w:val="0044393D"/>
    <w:rsid w:val="0044394F"/>
    <w:rsid w:val="00443D4A"/>
    <w:rsid w:val="00444737"/>
    <w:rsid w:val="004453AC"/>
    <w:rsid w:val="004453D8"/>
    <w:rsid w:val="00445528"/>
    <w:rsid w:val="0044596C"/>
    <w:rsid w:val="004460C1"/>
    <w:rsid w:val="00446648"/>
    <w:rsid w:val="00447876"/>
    <w:rsid w:val="00447949"/>
    <w:rsid w:val="00450541"/>
    <w:rsid w:val="004508D1"/>
    <w:rsid w:val="004508D8"/>
    <w:rsid w:val="00450E9B"/>
    <w:rsid w:val="00450EE6"/>
    <w:rsid w:val="00451641"/>
    <w:rsid w:val="004518FC"/>
    <w:rsid w:val="00451D64"/>
    <w:rsid w:val="004523FA"/>
    <w:rsid w:val="00452578"/>
    <w:rsid w:val="00452A0B"/>
    <w:rsid w:val="00452F29"/>
    <w:rsid w:val="004534DA"/>
    <w:rsid w:val="0045413A"/>
    <w:rsid w:val="004544BD"/>
    <w:rsid w:val="00454543"/>
    <w:rsid w:val="004549C5"/>
    <w:rsid w:val="00454A41"/>
    <w:rsid w:val="00454BD8"/>
    <w:rsid w:val="004552EC"/>
    <w:rsid w:val="00455D07"/>
    <w:rsid w:val="00456B6B"/>
    <w:rsid w:val="00456C68"/>
    <w:rsid w:val="00456ED7"/>
    <w:rsid w:val="004577FD"/>
    <w:rsid w:val="004605AE"/>
    <w:rsid w:val="0046063E"/>
    <w:rsid w:val="00460A04"/>
    <w:rsid w:val="00460A97"/>
    <w:rsid w:val="00460D78"/>
    <w:rsid w:val="00461596"/>
    <w:rsid w:val="0046186F"/>
    <w:rsid w:val="00462382"/>
    <w:rsid w:val="00462E9C"/>
    <w:rsid w:val="0046398A"/>
    <w:rsid w:val="004643E2"/>
    <w:rsid w:val="00464675"/>
    <w:rsid w:val="00464C0A"/>
    <w:rsid w:val="0046541E"/>
    <w:rsid w:val="004656A3"/>
    <w:rsid w:val="0046638D"/>
    <w:rsid w:val="0046670E"/>
    <w:rsid w:val="004669DF"/>
    <w:rsid w:val="00467A7E"/>
    <w:rsid w:val="00467AFA"/>
    <w:rsid w:val="00467E57"/>
    <w:rsid w:val="0047033F"/>
    <w:rsid w:val="00471170"/>
    <w:rsid w:val="00471182"/>
    <w:rsid w:val="004716DE"/>
    <w:rsid w:val="0047230D"/>
    <w:rsid w:val="00473090"/>
    <w:rsid w:val="00473AF2"/>
    <w:rsid w:val="0047403D"/>
    <w:rsid w:val="00474EA0"/>
    <w:rsid w:val="00475300"/>
    <w:rsid w:val="0047540F"/>
    <w:rsid w:val="00475536"/>
    <w:rsid w:val="00475888"/>
    <w:rsid w:val="00475E48"/>
    <w:rsid w:val="004765E8"/>
    <w:rsid w:val="0047792F"/>
    <w:rsid w:val="00480181"/>
    <w:rsid w:val="00480B8A"/>
    <w:rsid w:val="00481ACC"/>
    <w:rsid w:val="00482584"/>
    <w:rsid w:val="00482A93"/>
    <w:rsid w:val="00482E8F"/>
    <w:rsid w:val="00482EAB"/>
    <w:rsid w:val="0048319F"/>
    <w:rsid w:val="00483E32"/>
    <w:rsid w:val="004840E2"/>
    <w:rsid w:val="0048431B"/>
    <w:rsid w:val="0048469B"/>
    <w:rsid w:val="00484A9F"/>
    <w:rsid w:val="00484C00"/>
    <w:rsid w:val="00485056"/>
    <w:rsid w:val="00485495"/>
    <w:rsid w:val="00485716"/>
    <w:rsid w:val="00485FFD"/>
    <w:rsid w:val="00486363"/>
    <w:rsid w:val="00486371"/>
    <w:rsid w:val="0048670F"/>
    <w:rsid w:val="004870D3"/>
    <w:rsid w:val="00487D0E"/>
    <w:rsid w:val="00490149"/>
    <w:rsid w:val="00490524"/>
    <w:rsid w:val="004906A9"/>
    <w:rsid w:val="00490702"/>
    <w:rsid w:val="00490AE4"/>
    <w:rsid w:val="00490FAC"/>
    <w:rsid w:val="004918A2"/>
    <w:rsid w:val="004925C3"/>
    <w:rsid w:val="0049270D"/>
    <w:rsid w:val="00492836"/>
    <w:rsid w:val="0049322A"/>
    <w:rsid w:val="0049359C"/>
    <w:rsid w:val="004942CF"/>
    <w:rsid w:val="00494482"/>
    <w:rsid w:val="004946D7"/>
    <w:rsid w:val="0049475D"/>
    <w:rsid w:val="00494A80"/>
    <w:rsid w:val="00495596"/>
    <w:rsid w:val="004956FD"/>
    <w:rsid w:val="00495B97"/>
    <w:rsid w:val="00495F8D"/>
    <w:rsid w:val="00496016"/>
    <w:rsid w:val="0049691E"/>
    <w:rsid w:val="00497468"/>
    <w:rsid w:val="004976AA"/>
    <w:rsid w:val="00497A1F"/>
    <w:rsid w:val="00497A4F"/>
    <w:rsid w:val="004A0D90"/>
    <w:rsid w:val="004A141C"/>
    <w:rsid w:val="004A2926"/>
    <w:rsid w:val="004A2CB5"/>
    <w:rsid w:val="004A3065"/>
    <w:rsid w:val="004A314F"/>
    <w:rsid w:val="004A316D"/>
    <w:rsid w:val="004A319B"/>
    <w:rsid w:val="004A39B0"/>
    <w:rsid w:val="004A3CAC"/>
    <w:rsid w:val="004A3E48"/>
    <w:rsid w:val="004A4186"/>
    <w:rsid w:val="004A42B9"/>
    <w:rsid w:val="004A42EC"/>
    <w:rsid w:val="004A4306"/>
    <w:rsid w:val="004A4610"/>
    <w:rsid w:val="004A52A6"/>
    <w:rsid w:val="004A5467"/>
    <w:rsid w:val="004A551B"/>
    <w:rsid w:val="004A5748"/>
    <w:rsid w:val="004A58F0"/>
    <w:rsid w:val="004A6236"/>
    <w:rsid w:val="004A75A8"/>
    <w:rsid w:val="004A75BB"/>
    <w:rsid w:val="004A7788"/>
    <w:rsid w:val="004B004D"/>
    <w:rsid w:val="004B0241"/>
    <w:rsid w:val="004B0704"/>
    <w:rsid w:val="004B0733"/>
    <w:rsid w:val="004B1192"/>
    <w:rsid w:val="004B11C3"/>
    <w:rsid w:val="004B1EF8"/>
    <w:rsid w:val="004B2560"/>
    <w:rsid w:val="004B2974"/>
    <w:rsid w:val="004B2D66"/>
    <w:rsid w:val="004B2DF0"/>
    <w:rsid w:val="004B35CF"/>
    <w:rsid w:val="004B38B0"/>
    <w:rsid w:val="004B49E1"/>
    <w:rsid w:val="004B4CC2"/>
    <w:rsid w:val="004B4EB3"/>
    <w:rsid w:val="004B4EDA"/>
    <w:rsid w:val="004B4F29"/>
    <w:rsid w:val="004B53E1"/>
    <w:rsid w:val="004B59BA"/>
    <w:rsid w:val="004B5EDC"/>
    <w:rsid w:val="004B64B9"/>
    <w:rsid w:val="004B66DB"/>
    <w:rsid w:val="004B71B0"/>
    <w:rsid w:val="004B7AA3"/>
    <w:rsid w:val="004B7CC1"/>
    <w:rsid w:val="004B7FEA"/>
    <w:rsid w:val="004C0292"/>
    <w:rsid w:val="004C0461"/>
    <w:rsid w:val="004C0B7A"/>
    <w:rsid w:val="004C16F0"/>
    <w:rsid w:val="004C1960"/>
    <w:rsid w:val="004C19F8"/>
    <w:rsid w:val="004C1E8A"/>
    <w:rsid w:val="004C1F17"/>
    <w:rsid w:val="004C2060"/>
    <w:rsid w:val="004C2441"/>
    <w:rsid w:val="004C2576"/>
    <w:rsid w:val="004C273A"/>
    <w:rsid w:val="004C28CF"/>
    <w:rsid w:val="004C3104"/>
    <w:rsid w:val="004C32BF"/>
    <w:rsid w:val="004C3515"/>
    <w:rsid w:val="004C3B35"/>
    <w:rsid w:val="004C4443"/>
    <w:rsid w:val="004C452F"/>
    <w:rsid w:val="004C460B"/>
    <w:rsid w:val="004C4AE8"/>
    <w:rsid w:val="004C52CA"/>
    <w:rsid w:val="004C603B"/>
    <w:rsid w:val="004C6EFF"/>
    <w:rsid w:val="004C7CE7"/>
    <w:rsid w:val="004C7E7D"/>
    <w:rsid w:val="004C7EB7"/>
    <w:rsid w:val="004C7F95"/>
    <w:rsid w:val="004D05C5"/>
    <w:rsid w:val="004D05D1"/>
    <w:rsid w:val="004D0E73"/>
    <w:rsid w:val="004D10FF"/>
    <w:rsid w:val="004D11FA"/>
    <w:rsid w:val="004D1252"/>
    <w:rsid w:val="004D137A"/>
    <w:rsid w:val="004D2F33"/>
    <w:rsid w:val="004D2F42"/>
    <w:rsid w:val="004D3576"/>
    <w:rsid w:val="004D3600"/>
    <w:rsid w:val="004D3812"/>
    <w:rsid w:val="004D4CB9"/>
    <w:rsid w:val="004D6759"/>
    <w:rsid w:val="004D709F"/>
    <w:rsid w:val="004D714F"/>
    <w:rsid w:val="004D7261"/>
    <w:rsid w:val="004D7A8F"/>
    <w:rsid w:val="004D7DA1"/>
    <w:rsid w:val="004E0B69"/>
    <w:rsid w:val="004E0BBB"/>
    <w:rsid w:val="004E0C7B"/>
    <w:rsid w:val="004E14A1"/>
    <w:rsid w:val="004E1570"/>
    <w:rsid w:val="004E17C4"/>
    <w:rsid w:val="004E1B45"/>
    <w:rsid w:val="004E1CD7"/>
    <w:rsid w:val="004E236E"/>
    <w:rsid w:val="004E2AF4"/>
    <w:rsid w:val="004E3B8D"/>
    <w:rsid w:val="004E4005"/>
    <w:rsid w:val="004E463D"/>
    <w:rsid w:val="004E46FD"/>
    <w:rsid w:val="004E4D7C"/>
    <w:rsid w:val="004E5868"/>
    <w:rsid w:val="004E6370"/>
    <w:rsid w:val="004E68FB"/>
    <w:rsid w:val="004E697E"/>
    <w:rsid w:val="004E6AF8"/>
    <w:rsid w:val="004E6F99"/>
    <w:rsid w:val="004E7457"/>
    <w:rsid w:val="004F0DCF"/>
    <w:rsid w:val="004F10C8"/>
    <w:rsid w:val="004F1911"/>
    <w:rsid w:val="004F1A3B"/>
    <w:rsid w:val="004F1CF4"/>
    <w:rsid w:val="004F2029"/>
    <w:rsid w:val="004F2BD1"/>
    <w:rsid w:val="004F3040"/>
    <w:rsid w:val="004F3144"/>
    <w:rsid w:val="004F33CE"/>
    <w:rsid w:val="004F35F5"/>
    <w:rsid w:val="004F3B6C"/>
    <w:rsid w:val="004F3CBC"/>
    <w:rsid w:val="004F3DAA"/>
    <w:rsid w:val="004F4506"/>
    <w:rsid w:val="004F60E2"/>
    <w:rsid w:val="004F656A"/>
    <w:rsid w:val="004F673E"/>
    <w:rsid w:val="004F709D"/>
    <w:rsid w:val="004F729C"/>
    <w:rsid w:val="004F779F"/>
    <w:rsid w:val="004F797C"/>
    <w:rsid w:val="004F7F20"/>
    <w:rsid w:val="00500295"/>
    <w:rsid w:val="0050038A"/>
    <w:rsid w:val="0050097E"/>
    <w:rsid w:val="00500A82"/>
    <w:rsid w:val="0050100F"/>
    <w:rsid w:val="00501B98"/>
    <w:rsid w:val="00501BA5"/>
    <w:rsid w:val="00501C88"/>
    <w:rsid w:val="00501E87"/>
    <w:rsid w:val="00502ABC"/>
    <w:rsid w:val="00503276"/>
    <w:rsid w:val="005036DE"/>
    <w:rsid w:val="00503CD8"/>
    <w:rsid w:val="005040B9"/>
    <w:rsid w:val="00504F00"/>
    <w:rsid w:val="00504FB1"/>
    <w:rsid w:val="00505505"/>
    <w:rsid w:val="0050566E"/>
    <w:rsid w:val="00505882"/>
    <w:rsid w:val="00505BC1"/>
    <w:rsid w:val="00505E29"/>
    <w:rsid w:val="00505FB6"/>
    <w:rsid w:val="005065E3"/>
    <w:rsid w:val="00506671"/>
    <w:rsid w:val="00506699"/>
    <w:rsid w:val="005069B3"/>
    <w:rsid w:val="00506FF0"/>
    <w:rsid w:val="00507CF7"/>
    <w:rsid w:val="00507DA3"/>
    <w:rsid w:val="005105D5"/>
    <w:rsid w:val="005106C5"/>
    <w:rsid w:val="0051078C"/>
    <w:rsid w:val="00510CD6"/>
    <w:rsid w:val="00511843"/>
    <w:rsid w:val="00511862"/>
    <w:rsid w:val="00511A42"/>
    <w:rsid w:val="00511BA4"/>
    <w:rsid w:val="00511BDF"/>
    <w:rsid w:val="00511BE0"/>
    <w:rsid w:val="00512433"/>
    <w:rsid w:val="00512F6E"/>
    <w:rsid w:val="00512FF1"/>
    <w:rsid w:val="005132A6"/>
    <w:rsid w:val="005132FE"/>
    <w:rsid w:val="0051333A"/>
    <w:rsid w:val="00513A1F"/>
    <w:rsid w:val="00513AE5"/>
    <w:rsid w:val="00514342"/>
    <w:rsid w:val="005146ED"/>
    <w:rsid w:val="00514E13"/>
    <w:rsid w:val="00515041"/>
    <w:rsid w:val="005155E9"/>
    <w:rsid w:val="005155F8"/>
    <w:rsid w:val="00515721"/>
    <w:rsid w:val="005158B0"/>
    <w:rsid w:val="00516490"/>
    <w:rsid w:val="0051659B"/>
    <w:rsid w:val="0051666E"/>
    <w:rsid w:val="00516700"/>
    <w:rsid w:val="00516C84"/>
    <w:rsid w:val="00516DED"/>
    <w:rsid w:val="005176B4"/>
    <w:rsid w:val="00517A60"/>
    <w:rsid w:val="0052037B"/>
    <w:rsid w:val="00520AF6"/>
    <w:rsid w:val="0052123C"/>
    <w:rsid w:val="00521D43"/>
    <w:rsid w:val="0052204C"/>
    <w:rsid w:val="00522A89"/>
    <w:rsid w:val="00522DA9"/>
    <w:rsid w:val="00522FCD"/>
    <w:rsid w:val="00523335"/>
    <w:rsid w:val="00523F6A"/>
    <w:rsid w:val="005245A4"/>
    <w:rsid w:val="00524A6F"/>
    <w:rsid w:val="00524D31"/>
    <w:rsid w:val="00524F49"/>
    <w:rsid w:val="005250CC"/>
    <w:rsid w:val="0052526C"/>
    <w:rsid w:val="00525891"/>
    <w:rsid w:val="00525D45"/>
    <w:rsid w:val="00525E6B"/>
    <w:rsid w:val="00526642"/>
    <w:rsid w:val="00526722"/>
    <w:rsid w:val="00526E12"/>
    <w:rsid w:val="0052750E"/>
    <w:rsid w:val="005275AB"/>
    <w:rsid w:val="0052790F"/>
    <w:rsid w:val="00527DAD"/>
    <w:rsid w:val="00527DFD"/>
    <w:rsid w:val="00530251"/>
    <w:rsid w:val="00530371"/>
    <w:rsid w:val="005305FD"/>
    <w:rsid w:val="005308E2"/>
    <w:rsid w:val="00530E3C"/>
    <w:rsid w:val="005319D2"/>
    <w:rsid w:val="005319E3"/>
    <w:rsid w:val="00531D7B"/>
    <w:rsid w:val="00531E4C"/>
    <w:rsid w:val="005321F8"/>
    <w:rsid w:val="0053247C"/>
    <w:rsid w:val="005325F5"/>
    <w:rsid w:val="0053298A"/>
    <w:rsid w:val="00533803"/>
    <w:rsid w:val="00533805"/>
    <w:rsid w:val="00533D8E"/>
    <w:rsid w:val="00533E30"/>
    <w:rsid w:val="0053402C"/>
    <w:rsid w:val="005341A7"/>
    <w:rsid w:val="00534CC2"/>
    <w:rsid w:val="0053539D"/>
    <w:rsid w:val="00535A52"/>
    <w:rsid w:val="00535B08"/>
    <w:rsid w:val="00535CF0"/>
    <w:rsid w:val="005362B8"/>
    <w:rsid w:val="00536B6B"/>
    <w:rsid w:val="00536C27"/>
    <w:rsid w:val="0053771C"/>
    <w:rsid w:val="0054020E"/>
    <w:rsid w:val="00540548"/>
    <w:rsid w:val="0054073B"/>
    <w:rsid w:val="00540C3C"/>
    <w:rsid w:val="00540F62"/>
    <w:rsid w:val="00540FB4"/>
    <w:rsid w:val="0054123F"/>
    <w:rsid w:val="00541B68"/>
    <w:rsid w:val="00542744"/>
    <w:rsid w:val="00542A2B"/>
    <w:rsid w:val="00542C41"/>
    <w:rsid w:val="00542DE6"/>
    <w:rsid w:val="00543088"/>
    <w:rsid w:val="00543249"/>
    <w:rsid w:val="00543B16"/>
    <w:rsid w:val="0054409A"/>
    <w:rsid w:val="0054423C"/>
    <w:rsid w:val="0054467B"/>
    <w:rsid w:val="00544904"/>
    <w:rsid w:val="00544A2C"/>
    <w:rsid w:val="00544D41"/>
    <w:rsid w:val="00544E83"/>
    <w:rsid w:val="0054532B"/>
    <w:rsid w:val="00545339"/>
    <w:rsid w:val="00546CEE"/>
    <w:rsid w:val="00547253"/>
    <w:rsid w:val="00547279"/>
    <w:rsid w:val="0054789C"/>
    <w:rsid w:val="00547B2E"/>
    <w:rsid w:val="005500F2"/>
    <w:rsid w:val="0055093F"/>
    <w:rsid w:val="00550B24"/>
    <w:rsid w:val="0055105A"/>
    <w:rsid w:val="0055192C"/>
    <w:rsid w:val="00551A1D"/>
    <w:rsid w:val="00552114"/>
    <w:rsid w:val="00553318"/>
    <w:rsid w:val="005538BB"/>
    <w:rsid w:val="00553B1D"/>
    <w:rsid w:val="00553D6F"/>
    <w:rsid w:val="0055400C"/>
    <w:rsid w:val="005541C4"/>
    <w:rsid w:val="00554303"/>
    <w:rsid w:val="0055507E"/>
    <w:rsid w:val="00555632"/>
    <w:rsid w:val="00555896"/>
    <w:rsid w:val="00556B57"/>
    <w:rsid w:val="00556C5E"/>
    <w:rsid w:val="00557DF5"/>
    <w:rsid w:val="00560FE8"/>
    <w:rsid w:val="00561435"/>
    <w:rsid w:val="005617FD"/>
    <w:rsid w:val="00561866"/>
    <w:rsid w:val="00561ADF"/>
    <w:rsid w:val="00561F86"/>
    <w:rsid w:val="0056282B"/>
    <w:rsid w:val="005636B4"/>
    <w:rsid w:val="0056376D"/>
    <w:rsid w:val="00563B7E"/>
    <w:rsid w:val="00563C86"/>
    <w:rsid w:val="00563EBF"/>
    <w:rsid w:val="0056404A"/>
    <w:rsid w:val="005641E3"/>
    <w:rsid w:val="0056435F"/>
    <w:rsid w:val="005643AC"/>
    <w:rsid w:val="0056440F"/>
    <w:rsid w:val="005646DD"/>
    <w:rsid w:val="005649F8"/>
    <w:rsid w:val="005650C5"/>
    <w:rsid w:val="00565D1A"/>
    <w:rsid w:val="0056658C"/>
    <w:rsid w:val="00566C49"/>
    <w:rsid w:val="00567087"/>
    <w:rsid w:val="00567722"/>
    <w:rsid w:val="00567802"/>
    <w:rsid w:val="00567C90"/>
    <w:rsid w:val="005704AB"/>
    <w:rsid w:val="005707A6"/>
    <w:rsid w:val="00570A66"/>
    <w:rsid w:val="00570DA4"/>
    <w:rsid w:val="005712AB"/>
    <w:rsid w:val="0057164F"/>
    <w:rsid w:val="00571F64"/>
    <w:rsid w:val="00572591"/>
    <w:rsid w:val="00572EB8"/>
    <w:rsid w:val="005734AC"/>
    <w:rsid w:val="0057359F"/>
    <w:rsid w:val="00573C7C"/>
    <w:rsid w:val="005746E1"/>
    <w:rsid w:val="00574C2F"/>
    <w:rsid w:val="00574DB1"/>
    <w:rsid w:val="005751AC"/>
    <w:rsid w:val="005756B1"/>
    <w:rsid w:val="00575BCB"/>
    <w:rsid w:val="00575BE1"/>
    <w:rsid w:val="005760DC"/>
    <w:rsid w:val="00576146"/>
    <w:rsid w:val="005765C5"/>
    <w:rsid w:val="005772B4"/>
    <w:rsid w:val="00577EC5"/>
    <w:rsid w:val="00577EDD"/>
    <w:rsid w:val="00580DC7"/>
    <w:rsid w:val="00580E53"/>
    <w:rsid w:val="0058125B"/>
    <w:rsid w:val="00581FA3"/>
    <w:rsid w:val="00582518"/>
    <w:rsid w:val="005828F0"/>
    <w:rsid w:val="00582E27"/>
    <w:rsid w:val="00582F11"/>
    <w:rsid w:val="00582F88"/>
    <w:rsid w:val="005831ED"/>
    <w:rsid w:val="005834FC"/>
    <w:rsid w:val="005838CB"/>
    <w:rsid w:val="00583A56"/>
    <w:rsid w:val="00583D32"/>
    <w:rsid w:val="00583F62"/>
    <w:rsid w:val="00583FCA"/>
    <w:rsid w:val="00584989"/>
    <w:rsid w:val="00584A90"/>
    <w:rsid w:val="00584B0E"/>
    <w:rsid w:val="00584D25"/>
    <w:rsid w:val="00584F14"/>
    <w:rsid w:val="00585A09"/>
    <w:rsid w:val="005868A1"/>
    <w:rsid w:val="00586CCA"/>
    <w:rsid w:val="00586FF4"/>
    <w:rsid w:val="00587291"/>
    <w:rsid w:val="0058788A"/>
    <w:rsid w:val="00587B86"/>
    <w:rsid w:val="00590303"/>
    <w:rsid w:val="00591502"/>
    <w:rsid w:val="00591983"/>
    <w:rsid w:val="00591ABF"/>
    <w:rsid w:val="00591CB6"/>
    <w:rsid w:val="005925CE"/>
    <w:rsid w:val="00592947"/>
    <w:rsid w:val="005932DB"/>
    <w:rsid w:val="0059473B"/>
    <w:rsid w:val="00594A87"/>
    <w:rsid w:val="0059519E"/>
    <w:rsid w:val="00596164"/>
    <w:rsid w:val="005964D1"/>
    <w:rsid w:val="005969E2"/>
    <w:rsid w:val="00597A99"/>
    <w:rsid w:val="00597FF0"/>
    <w:rsid w:val="005A0C3D"/>
    <w:rsid w:val="005A0D9F"/>
    <w:rsid w:val="005A1209"/>
    <w:rsid w:val="005A139E"/>
    <w:rsid w:val="005A18AE"/>
    <w:rsid w:val="005A199B"/>
    <w:rsid w:val="005A1A03"/>
    <w:rsid w:val="005A26D3"/>
    <w:rsid w:val="005A2EFD"/>
    <w:rsid w:val="005A3864"/>
    <w:rsid w:val="005A3BB0"/>
    <w:rsid w:val="005A3DA4"/>
    <w:rsid w:val="005A3F93"/>
    <w:rsid w:val="005A4414"/>
    <w:rsid w:val="005A46F7"/>
    <w:rsid w:val="005A5DF0"/>
    <w:rsid w:val="005A60D3"/>
    <w:rsid w:val="005A650F"/>
    <w:rsid w:val="005A6E7F"/>
    <w:rsid w:val="005B0B38"/>
    <w:rsid w:val="005B0D2D"/>
    <w:rsid w:val="005B0D35"/>
    <w:rsid w:val="005B0FA4"/>
    <w:rsid w:val="005B124A"/>
    <w:rsid w:val="005B128B"/>
    <w:rsid w:val="005B1365"/>
    <w:rsid w:val="005B1410"/>
    <w:rsid w:val="005B1B78"/>
    <w:rsid w:val="005B1CD2"/>
    <w:rsid w:val="005B2640"/>
    <w:rsid w:val="005B3379"/>
    <w:rsid w:val="005B33AE"/>
    <w:rsid w:val="005B344F"/>
    <w:rsid w:val="005B37F7"/>
    <w:rsid w:val="005B3F84"/>
    <w:rsid w:val="005B40C4"/>
    <w:rsid w:val="005B4A31"/>
    <w:rsid w:val="005B4D74"/>
    <w:rsid w:val="005B4EE7"/>
    <w:rsid w:val="005B50FA"/>
    <w:rsid w:val="005B5364"/>
    <w:rsid w:val="005B5969"/>
    <w:rsid w:val="005B61A3"/>
    <w:rsid w:val="005B61DC"/>
    <w:rsid w:val="005B6C74"/>
    <w:rsid w:val="005B7690"/>
    <w:rsid w:val="005B76A3"/>
    <w:rsid w:val="005B7883"/>
    <w:rsid w:val="005B7FBD"/>
    <w:rsid w:val="005C01F0"/>
    <w:rsid w:val="005C06CD"/>
    <w:rsid w:val="005C0F86"/>
    <w:rsid w:val="005C1099"/>
    <w:rsid w:val="005C1B4E"/>
    <w:rsid w:val="005C1F66"/>
    <w:rsid w:val="005C259E"/>
    <w:rsid w:val="005C2884"/>
    <w:rsid w:val="005C28A5"/>
    <w:rsid w:val="005C2EDD"/>
    <w:rsid w:val="005C33D9"/>
    <w:rsid w:val="005C3400"/>
    <w:rsid w:val="005C44E5"/>
    <w:rsid w:val="005C44F9"/>
    <w:rsid w:val="005C4628"/>
    <w:rsid w:val="005C47CA"/>
    <w:rsid w:val="005C55AE"/>
    <w:rsid w:val="005C5C83"/>
    <w:rsid w:val="005C5E95"/>
    <w:rsid w:val="005C645B"/>
    <w:rsid w:val="005C6869"/>
    <w:rsid w:val="005C6944"/>
    <w:rsid w:val="005C6A76"/>
    <w:rsid w:val="005C6B14"/>
    <w:rsid w:val="005C6BAB"/>
    <w:rsid w:val="005C72F3"/>
    <w:rsid w:val="005C75CA"/>
    <w:rsid w:val="005C763D"/>
    <w:rsid w:val="005D084D"/>
    <w:rsid w:val="005D1BAA"/>
    <w:rsid w:val="005D2075"/>
    <w:rsid w:val="005D212A"/>
    <w:rsid w:val="005D24A5"/>
    <w:rsid w:val="005D2748"/>
    <w:rsid w:val="005D456B"/>
    <w:rsid w:val="005D531D"/>
    <w:rsid w:val="005D5FC3"/>
    <w:rsid w:val="005D75D0"/>
    <w:rsid w:val="005D7B23"/>
    <w:rsid w:val="005D7DE7"/>
    <w:rsid w:val="005E0477"/>
    <w:rsid w:val="005E0818"/>
    <w:rsid w:val="005E098B"/>
    <w:rsid w:val="005E0BDC"/>
    <w:rsid w:val="005E1B96"/>
    <w:rsid w:val="005E1BA1"/>
    <w:rsid w:val="005E1D95"/>
    <w:rsid w:val="005E1DE9"/>
    <w:rsid w:val="005E1F08"/>
    <w:rsid w:val="005E235E"/>
    <w:rsid w:val="005E3049"/>
    <w:rsid w:val="005E45EE"/>
    <w:rsid w:val="005E4B9C"/>
    <w:rsid w:val="005E4BAE"/>
    <w:rsid w:val="005E4CC8"/>
    <w:rsid w:val="005E4DB3"/>
    <w:rsid w:val="005E56C0"/>
    <w:rsid w:val="005E5DC7"/>
    <w:rsid w:val="005F0CB7"/>
    <w:rsid w:val="005F0D45"/>
    <w:rsid w:val="005F0FF3"/>
    <w:rsid w:val="005F1FD0"/>
    <w:rsid w:val="005F208B"/>
    <w:rsid w:val="005F2456"/>
    <w:rsid w:val="005F257C"/>
    <w:rsid w:val="005F2C94"/>
    <w:rsid w:val="005F3398"/>
    <w:rsid w:val="005F3AA4"/>
    <w:rsid w:val="005F4042"/>
    <w:rsid w:val="005F4774"/>
    <w:rsid w:val="005F5226"/>
    <w:rsid w:val="005F5B62"/>
    <w:rsid w:val="005F5BAF"/>
    <w:rsid w:val="005F637E"/>
    <w:rsid w:val="005F6486"/>
    <w:rsid w:val="005F670E"/>
    <w:rsid w:val="005F6C0E"/>
    <w:rsid w:val="005F7262"/>
    <w:rsid w:val="006002C1"/>
    <w:rsid w:val="00600375"/>
    <w:rsid w:val="00600AB4"/>
    <w:rsid w:val="00600D5A"/>
    <w:rsid w:val="00602088"/>
    <w:rsid w:val="006020E1"/>
    <w:rsid w:val="0060210B"/>
    <w:rsid w:val="006021CA"/>
    <w:rsid w:val="0060295C"/>
    <w:rsid w:val="00602A6C"/>
    <w:rsid w:val="00602E64"/>
    <w:rsid w:val="00602EAF"/>
    <w:rsid w:val="00603824"/>
    <w:rsid w:val="00603999"/>
    <w:rsid w:val="00603C60"/>
    <w:rsid w:val="00603CAA"/>
    <w:rsid w:val="006041DC"/>
    <w:rsid w:val="0060442C"/>
    <w:rsid w:val="0060482B"/>
    <w:rsid w:val="00605147"/>
    <w:rsid w:val="0060522D"/>
    <w:rsid w:val="0060545C"/>
    <w:rsid w:val="00605D62"/>
    <w:rsid w:val="0060652D"/>
    <w:rsid w:val="0060661F"/>
    <w:rsid w:val="00606786"/>
    <w:rsid w:val="00606F38"/>
    <w:rsid w:val="00606FD5"/>
    <w:rsid w:val="006071C7"/>
    <w:rsid w:val="006077E4"/>
    <w:rsid w:val="00607D77"/>
    <w:rsid w:val="00610263"/>
    <w:rsid w:val="00610330"/>
    <w:rsid w:val="006107CC"/>
    <w:rsid w:val="00610D4B"/>
    <w:rsid w:val="006113C6"/>
    <w:rsid w:val="006115E3"/>
    <w:rsid w:val="00611F1D"/>
    <w:rsid w:val="00612079"/>
    <w:rsid w:val="006121CB"/>
    <w:rsid w:val="00613D0D"/>
    <w:rsid w:val="0061482E"/>
    <w:rsid w:val="00614843"/>
    <w:rsid w:val="0061540D"/>
    <w:rsid w:val="0061551D"/>
    <w:rsid w:val="00615A8E"/>
    <w:rsid w:val="0061620D"/>
    <w:rsid w:val="00616EE2"/>
    <w:rsid w:val="00616FB1"/>
    <w:rsid w:val="00617060"/>
    <w:rsid w:val="006174DF"/>
    <w:rsid w:val="006177DE"/>
    <w:rsid w:val="0061785F"/>
    <w:rsid w:val="00617A36"/>
    <w:rsid w:val="00617FC5"/>
    <w:rsid w:val="00620677"/>
    <w:rsid w:val="00621BB9"/>
    <w:rsid w:val="00621E51"/>
    <w:rsid w:val="0062346F"/>
    <w:rsid w:val="0062370D"/>
    <w:rsid w:val="00623AED"/>
    <w:rsid w:val="00623B90"/>
    <w:rsid w:val="00623CFB"/>
    <w:rsid w:val="006240C6"/>
    <w:rsid w:val="006241C8"/>
    <w:rsid w:val="00624425"/>
    <w:rsid w:val="006248D0"/>
    <w:rsid w:val="00624DE8"/>
    <w:rsid w:val="006250C9"/>
    <w:rsid w:val="0062511F"/>
    <w:rsid w:val="00626E7C"/>
    <w:rsid w:val="00627076"/>
    <w:rsid w:val="00627A9B"/>
    <w:rsid w:val="00627F5A"/>
    <w:rsid w:val="00630EF1"/>
    <w:rsid w:val="00631516"/>
    <w:rsid w:val="00631D26"/>
    <w:rsid w:val="00632A7F"/>
    <w:rsid w:val="00632EC2"/>
    <w:rsid w:val="006338B6"/>
    <w:rsid w:val="00633BB4"/>
    <w:rsid w:val="006347BB"/>
    <w:rsid w:val="006349A0"/>
    <w:rsid w:val="00634A30"/>
    <w:rsid w:val="00634D1A"/>
    <w:rsid w:val="006350A4"/>
    <w:rsid w:val="00635109"/>
    <w:rsid w:val="00635130"/>
    <w:rsid w:val="00635393"/>
    <w:rsid w:val="00636199"/>
    <w:rsid w:val="00636AE7"/>
    <w:rsid w:val="00636FDE"/>
    <w:rsid w:val="00637115"/>
    <w:rsid w:val="00637424"/>
    <w:rsid w:val="00637F95"/>
    <w:rsid w:val="00640104"/>
    <w:rsid w:val="00640938"/>
    <w:rsid w:val="00640BE6"/>
    <w:rsid w:val="00640D09"/>
    <w:rsid w:val="00640F11"/>
    <w:rsid w:val="00640F62"/>
    <w:rsid w:val="006410E7"/>
    <w:rsid w:val="00641863"/>
    <w:rsid w:val="00641F92"/>
    <w:rsid w:val="00642062"/>
    <w:rsid w:val="00642139"/>
    <w:rsid w:val="00642377"/>
    <w:rsid w:val="006425F7"/>
    <w:rsid w:val="00642781"/>
    <w:rsid w:val="00643727"/>
    <w:rsid w:val="006437EC"/>
    <w:rsid w:val="00643999"/>
    <w:rsid w:val="00643A9E"/>
    <w:rsid w:val="00643E23"/>
    <w:rsid w:val="00644EB0"/>
    <w:rsid w:val="006451A4"/>
    <w:rsid w:val="006451EC"/>
    <w:rsid w:val="006456AE"/>
    <w:rsid w:val="0064573E"/>
    <w:rsid w:val="00645BDF"/>
    <w:rsid w:val="00645BE3"/>
    <w:rsid w:val="00645EE5"/>
    <w:rsid w:val="006472CA"/>
    <w:rsid w:val="00647621"/>
    <w:rsid w:val="00647762"/>
    <w:rsid w:val="006477FC"/>
    <w:rsid w:val="00647A26"/>
    <w:rsid w:val="00650B63"/>
    <w:rsid w:val="00650C82"/>
    <w:rsid w:val="00650C97"/>
    <w:rsid w:val="00650D62"/>
    <w:rsid w:val="006511EB"/>
    <w:rsid w:val="00651EDA"/>
    <w:rsid w:val="006536A0"/>
    <w:rsid w:val="00653B48"/>
    <w:rsid w:val="00653C0A"/>
    <w:rsid w:val="00653C4B"/>
    <w:rsid w:val="00653E58"/>
    <w:rsid w:val="006549AA"/>
    <w:rsid w:val="00654A6D"/>
    <w:rsid w:val="00654E35"/>
    <w:rsid w:val="0065536A"/>
    <w:rsid w:val="00655725"/>
    <w:rsid w:val="00656416"/>
    <w:rsid w:val="006565CE"/>
    <w:rsid w:val="00656FA2"/>
    <w:rsid w:val="00656FB6"/>
    <w:rsid w:val="0065708D"/>
    <w:rsid w:val="00657261"/>
    <w:rsid w:val="00657374"/>
    <w:rsid w:val="006603DF"/>
    <w:rsid w:val="006605C8"/>
    <w:rsid w:val="00660AD0"/>
    <w:rsid w:val="00660C0B"/>
    <w:rsid w:val="00660CEE"/>
    <w:rsid w:val="006610B0"/>
    <w:rsid w:val="00661DCC"/>
    <w:rsid w:val="00661E1D"/>
    <w:rsid w:val="006622B4"/>
    <w:rsid w:val="0066304A"/>
    <w:rsid w:val="0066343D"/>
    <w:rsid w:val="006634E6"/>
    <w:rsid w:val="00664644"/>
    <w:rsid w:val="00664B97"/>
    <w:rsid w:val="006666F7"/>
    <w:rsid w:val="00666BA7"/>
    <w:rsid w:val="0066726D"/>
    <w:rsid w:val="00667832"/>
    <w:rsid w:val="00667D93"/>
    <w:rsid w:val="006701E1"/>
    <w:rsid w:val="00670E04"/>
    <w:rsid w:val="00671001"/>
    <w:rsid w:val="006711B5"/>
    <w:rsid w:val="00671781"/>
    <w:rsid w:val="00671D50"/>
    <w:rsid w:val="00672052"/>
    <w:rsid w:val="0067228F"/>
    <w:rsid w:val="006722F4"/>
    <w:rsid w:val="00672425"/>
    <w:rsid w:val="00672C34"/>
    <w:rsid w:val="00673006"/>
    <w:rsid w:val="006735B6"/>
    <w:rsid w:val="0067391D"/>
    <w:rsid w:val="00673F8C"/>
    <w:rsid w:val="00674427"/>
    <w:rsid w:val="00674C03"/>
    <w:rsid w:val="00674CB1"/>
    <w:rsid w:val="0067585A"/>
    <w:rsid w:val="00676035"/>
    <w:rsid w:val="00676110"/>
    <w:rsid w:val="00676195"/>
    <w:rsid w:val="00676EFC"/>
    <w:rsid w:val="00676FE6"/>
    <w:rsid w:val="00677C28"/>
    <w:rsid w:val="006804E1"/>
    <w:rsid w:val="00680613"/>
    <w:rsid w:val="00681CC5"/>
    <w:rsid w:val="0068217E"/>
    <w:rsid w:val="006821DC"/>
    <w:rsid w:val="00682427"/>
    <w:rsid w:val="006826D4"/>
    <w:rsid w:val="00682A53"/>
    <w:rsid w:val="00682EAE"/>
    <w:rsid w:val="006838CE"/>
    <w:rsid w:val="00683B4A"/>
    <w:rsid w:val="00684083"/>
    <w:rsid w:val="006842FB"/>
    <w:rsid w:val="006846C6"/>
    <w:rsid w:val="00684CB4"/>
    <w:rsid w:val="006852BE"/>
    <w:rsid w:val="00686229"/>
    <w:rsid w:val="00686445"/>
    <w:rsid w:val="00686D6C"/>
    <w:rsid w:val="00686EC4"/>
    <w:rsid w:val="006874A8"/>
    <w:rsid w:val="006876F1"/>
    <w:rsid w:val="006879B4"/>
    <w:rsid w:val="00687AC8"/>
    <w:rsid w:val="00687E80"/>
    <w:rsid w:val="00687F2F"/>
    <w:rsid w:val="00690169"/>
    <w:rsid w:val="006905AC"/>
    <w:rsid w:val="006908B4"/>
    <w:rsid w:val="00690935"/>
    <w:rsid w:val="00691586"/>
    <w:rsid w:val="006917C8"/>
    <w:rsid w:val="006919A3"/>
    <w:rsid w:val="006926DD"/>
    <w:rsid w:val="00692D04"/>
    <w:rsid w:val="00692F25"/>
    <w:rsid w:val="0069327B"/>
    <w:rsid w:val="0069342C"/>
    <w:rsid w:val="0069429E"/>
    <w:rsid w:val="0069491F"/>
    <w:rsid w:val="006949FE"/>
    <w:rsid w:val="00694A1A"/>
    <w:rsid w:val="00694D9E"/>
    <w:rsid w:val="00695C25"/>
    <w:rsid w:val="00696AF9"/>
    <w:rsid w:val="006970BE"/>
    <w:rsid w:val="006979A6"/>
    <w:rsid w:val="00697B28"/>
    <w:rsid w:val="006A0C47"/>
    <w:rsid w:val="006A0D39"/>
    <w:rsid w:val="006A0EF2"/>
    <w:rsid w:val="006A109F"/>
    <w:rsid w:val="006A1239"/>
    <w:rsid w:val="006A17FE"/>
    <w:rsid w:val="006A1861"/>
    <w:rsid w:val="006A2158"/>
    <w:rsid w:val="006A22F7"/>
    <w:rsid w:val="006A27CB"/>
    <w:rsid w:val="006A2C7C"/>
    <w:rsid w:val="006A3102"/>
    <w:rsid w:val="006A33F4"/>
    <w:rsid w:val="006A33FC"/>
    <w:rsid w:val="006A341B"/>
    <w:rsid w:val="006A3BAF"/>
    <w:rsid w:val="006A43FA"/>
    <w:rsid w:val="006A453B"/>
    <w:rsid w:val="006A464D"/>
    <w:rsid w:val="006A4751"/>
    <w:rsid w:val="006A4974"/>
    <w:rsid w:val="006A55BB"/>
    <w:rsid w:val="006A564F"/>
    <w:rsid w:val="006A5B8A"/>
    <w:rsid w:val="006A620E"/>
    <w:rsid w:val="006A6870"/>
    <w:rsid w:val="006A6A17"/>
    <w:rsid w:val="006A6ACB"/>
    <w:rsid w:val="006A6BB1"/>
    <w:rsid w:val="006A719D"/>
    <w:rsid w:val="006A73CD"/>
    <w:rsid w:val="006B00BA"/>
    <w:rsid w:val="006B0575"/>
    <w:rsid w:val="006B0BBE"/>
    <w:rsid w:val="006B1F51"/>
    <w:rsid w:val="006B28D1"/>
    <w:rsid w:val="006B2DD2"/>
    <w:rsid w:val="006B2EC5"/>
    <w:rsid w:val="006B34C3"/>
    <w:rsid w:val="006B3C09"/>
    <w:rsid w:val="006B3DEA"/>
    <w:rsid w:val="006B4015"/>
    <w:rsid w:val="006B410E"/>
    <w:rsid w:val="006B47FF"/>
    <w:rsid w:val="006B5D53"/>
    <w:rsid w:val="006B5F07"/>
    <w:rsid w:val="006B604B"/>
    <w:rsid w:val="006B61D7"/>
    <w:rsid w:val="006B6FA7"/>
    <w:rsid w:val="006B7464"/>
    <w:rsid w:val="006B7EDE"/>
    <w:rsid w:val="006C0126"/>
    <w:rsid w:val="006C034E"/>
    <w:rsid w:val="006C0B93"/>
    <w:rsid w:val="006C133C"/>
    <w:rsid w:val="006C1357"/>
    <w:rsid w:val="006C2684"/>
    <w:rsid w:val="006C285F"/>
    <w:rsid w:val="006C2F06"/>
    <w:rsid w:val="006C3038"/>
    <w:rsid w:val="006C3830"/>
    <w:rsid w:val="006C3A6F"/>
    <w:rsid w:val="006C3D2F"/>
    <w:rsid w:val="006C3E24"/>
    <w:rsid w:val="006C441E"/>
    <w:rsid w:val="006C477F"/>
    <w:rsid w:val="006C48AF"/>
    <w:rsid w:val="006C5040"/>
    <w:rsid w:val="006C5060"/>
    <w:rsid w:val="006C5213"/>
    <w:rsid w:val="006C5481"/>
    <w:rsid w:val="006C5A82"/>
    <w:rsid w:val="006C60C0"/>
    <w:rsid w:val="006C61A0"/>
    <w:rsid w:val="006C6A5C"/>
    <w:rsid w:val="006C72F7"/>
    <w:rsid w:val="006C7A00"/>
    <w:rsid w:val="006D034D"/>
    <w:rsid w:val="006D05D5"/>
    <w:rsid w:val="006D0BE1"/>
    <w:rsid w:val="006D0FDF"/>
    <w:rsid w:val="006D1C3C"/>
    <w:rsid w:val="006D31B3"/>
    <w:rsid w:val="006D36E5"/>
    <w:rsid w:val="006D3A6B"/>
    <w:rsid w:val="006D3B7D"/>
    <w:rsid w:val="006D4107"/>
    <w:rsid w:val="006D4731"/>
    <w:rsid w:val="006D4BBB"/>
    <w:rsid w:val="006D4DDA"/>
    <w:rsid w:val="006D5731"/>
    <w:rsid w:val="006D5D33"/>
    <w:rsid w:val="006D652F"/>
    <w:rsid w:val="006D67D3"/>
    <w:rsid w:val="006D6D5D"/>
    <w:rsid w:val="006D7112"/>
    <w:rsid w:val="006D749C"/>
    <w:rsid w:val="006E0045"/>
    <w:rsid w:val="006E014D"/>
    <w:rsid w:val="006E03A3"/>
    <w:rsid w:val="006E0A43"/>
    <w:rsid w:val="006E0B39"/>
    <w:rsid w:val="006E15F9"/>
    <w:rsid w:val="006E173A"/>
    <w:rsid w:val="006E1B85"/>
    <w:rsid w:val="006E1E29"/>
    <w:rsid w:val="006E2812"/>
    <w:rsid w:val="006E282A"/>
    <w:rsid w:val="006E313D"/>
    <w:rsid w:val="006E414B"/>
    <w:rsid w:val="006E4191"/>
    <w:rsid w:val="006E4780"/>
    <w:rsid w:val="006E488C"/>
    <w:rsid w:val="006E4A8F"/>
    <w:rsid w:val="006E513D"/>
    <w:rsid w:val="006E5218"/>
    <w:rsid w:val="006E58AF"/>
    <w:rsid w:val="006E59E7"/>
    <w:rsid w:val="006E6603"/>
    <w:rsid w:val="006E67E2"/>
    <w:rsid w:val="006E6EA2"/>
    <w:rsid w:val="006E74AD"/>
    <w:rsid w:val="006E7721"/>
    <w:rsid w:val="006E7B5D"/>
    <w:rsid w:val="006E7D76"/>
    <w:rsid w:val="006F0469"/>
    <w:rsid w:val="006F0EF2"/>
    <w:rsid w:val="006F199A"/>
    <w:rsid w:val="006F2069"/>
    <w:rsid w:val="006F2C65"/>
    <w:rsid w:val="006F3B59"/>
    <w:rsid w:val="006F3C32"/>
    <w:rsid w:val="006F3EB3"/>
    <w:rsid w:val="006F40CD"/>
    <w:rsid w:val="006F4649"/>
    <w:rsid w:val="006F46C4"/>
    <w:rsid w:val="006F571C"/>
    <w:rsid w:val="006F58C0"/>
    <w:rsid w:val="006F5A50"/>
    <w:rsid w:val="006F5B85"/>
    <w:rsid w:val="006F6082"/>
    <w:rsid w:val="006F60F6"/>
    <w:rsid w:val="006F646C"/>
    <w:rsid w:val="006F651C"/>
    <w:rsid w:val="006F6768"/>
    <w:rsid w:val="006F75CE"/>
    <w:rsid w:val="007008EA"/>
    <w:rsid w:val="00701846"/>
    <w:rsid w:val="00701B48"/>
    <w:rsid w:val="00701BB8"/>
    <w:rsid w:val="00701C18"/>
    <w:rsid w:val="00702201"/>
    <w:rsid w:val="00702D01"/>
    <w:rsid w:val="00702F87"/>
    <w:rsid w:val="00703292"/>
    <w:rsid w:val="00703DDE"/>
    <w:rsid w:val="00704034"/>
    <w:rsid w:val="00704195"/>
    <w:rsid w:val="00704207"/>
    <w:rsid w:val="00704439"/>
    <w:rsid w:val="0070486C"/>
    <w:rsid w:val="00704B2C"/>
    <w:rsid w:val="007052E0"/>
    <w:rsid w:val="0070556B"/>
    <w:rsid w:val="00706A77"/>
    <w:rsid w:val="00706BCC"/>
    <w:rsid w:val="00706C3B"/>
    <w:rsid w:val="00707981"/>
    <w:rsid w:val="00707AD0"/>
    <w:rsid w:val="00707D21"/>
    <w:rsid w:val="00707F9E"/>
    <w:rsid w:val="007110FC"/>
    <w:rsid w:val="007111DE"/>
    <w:rsid w:val="0071148E"/>
    <w:rsid w:val="007117EF"/>
    <w:rsid w:val="00711A86"/>
    <w:rsid w:val="00711B83"/>
    <w:rsid w:val="00712D26"/>
    <w:rsid w:val="00712D53"/>
    <w:rsid w:val="007130F9"/>
    <w:rsid w:val="007138CD"/>
    <w:rsid w:val="00713E83"/>
    <w:rsid w:val="007156B7"/>
    <w:rsid w:val="00715AF4"/>
    <w:rsid w:val="00715B28"/>
    <w:rsid w:val="00716A13"/>
    <w:rsid w:val="00716B4A"/>
    <w:rsid w:val="00716BD1"/>
    <w:rsid w:val="007171C9"/>
    <w:rsid w:val="00717B20"/>
    <w:rsid w:val="00717BF9"/>
    <w:rsid w:val="00717F4F"/>
    <w:rsid w:val="00720080"/>
    <w:rsid w:val="007201ED"/>
    <w:rsid w:val="007205AB"/>
    <w:rsid w:val="00720AAF"/>
    <w:rsid w:val="007210F4"/>
    <w:rsid w:val="00721F04"/>
    <w:rsid w:val="00721F28"/>
    <w:rsid w:val="007220CB"/>
    <w:rsid w:val="00722B79"/>
    <w:rsid w:val="007234A9"/>
    <w:rsid w:val="007234EA"/>
    <w:rsid w:val="00723BA6"/>
    <w:rsid w:val="00724305"/>
    <w:rsid w:val="00724C3D"/>
    <w:rsid w:val="0072551A"/>
    <w:rsid w:val="00725682"/>
    <w:rsid w:val="00726057"/>
    <w:rsid w:val="007264C6"/>
    <w:rsid w:val="00726BF6"/>
    <w:rsid w:val="0072759F"/>
    <w:rsid w:val="00730183"/>
    <w:rsid w:val="0073053D"/>
    <w:rsid w:val="00730C02"/>
    <w:rsid w:val="00730C53"/>
    <w:rsid w:val="007310FD"/>
    <w:rsid w:val="007313DB"/>
    <w:rsid w:val="0073166C"/>
    <w:rsid w:val="00731835"/>
    <w:rsid w:val="00731F1D"/>
    <w:rsid w:val="00731F2B"/>
    <w:rsid w:val="00732969"/>
    <w:rsid w:val="0073375F"/>
    <w:rsid w:val="007338EF"/>
    <w:rsid w:val="00733BD4"/>
    <w:rsid w:val="00733D47"/>
    <w:rsid w:val="0073495D"/>
    <w:rsid w:val="00734D7A"/>
    <w:rsid w:val="00735182"/>
    <w:rsid w:val="00736857"/>
    <w:rsid w:val="00736A45"/>
    <w:rsid w:val="007378E4"/>
    <w:rsid w:val="00737B5A"/>
    <w:rsid w:val="00737E23"/>
    <w:rsid w:val="00737E84"/>
    <w:rsid w:val="00737F0B"/>
    <w:rsid w:val="00740741"/>
    <w:rsid w:val="007407CC"/>
    <w:rsid w:val="00740876"/>
    <w:rsid w:val="007408F5"/>
    <w:rsid w:val="00740BFB"/>
    <w:rsid w:val="007412D4"/>
    <w:rsid w:val="00741AD9"/>
    <w:rsid w:val="00741BC2"/>
    <w:rsid w:val="007420A6"/>
    <w:rsid w:val="00742250"/>
    <w:rsid w:val="007426FF"/>
    <w:rsid w:val="00743240"/>
    <w:rsid w:val="0074336A"/>
    <w:rsid w:val="007433D2"/>
    <w:rsid w:val="0074353E"/>
    <w:rsid w:val="0074393F"/>
    <w:rsid w:val="00743DFC"/>
    <w:rsid w:val="00744441"/>
    <w:rsid w:val="007449C5"/>
    <w:rsid w:val="00744BAC"/>
    <w:rsid w:val="00744FBA"/>
    <w:rsid w:val="007458F7"/>
    <w:rsid w:val="007466D9"/>
    <w:rsid w:val="00746926"/>
    <w:rsid w:val="007472A3"/>
    <w:rsid w:val="007472F6"/>
    <w:rsid w:val="0074732E"/>
    <w:rsid w:val="0074763F"/>
    <w:rsid w:val="0074793F"/>
    <w:rsid w:val="007510FD"/>
    <w:rsid w:val="00751717"/>
    <w:rsid w:val="007517B1"/>
    <w:rsid w:val="0075182E"/>
    <w:rsid w:val="00751A17"/>
    <w:rsid w:val="00751E40"/>
    <w:rsid w:val="0075214F"/>
    <w:rsid w:val="00752DBF"/>
    <w:rsid w:val="00753081"/>
    <w:rsid w:val="007532B0"/>
    <w:rsid w:val="00753897"/>
    <w:rsid w:val="007539AF"/>
    <w:rsid w:val="00753F30"/>
    <w:rsid w:val="00753FE2"/>
    <w:rsid w:val="007541D8"/>
    <w:rsid w:val="0075431B"/>
    <w:rsid w:val="007543EE"/>
    <w:rsid w:val="007544C9"/>
    <w:rsid w:val="007546EC"/>
    <w:rsid w:val="00754CEC"/>
    <w:rsid w:val="00755074"/>
    <w:rsid w:val="007553AE"/>
    <w:rsid w:val="00755C2A"/>
    <w:rsid w:val="00755F58"/>
    <w:rsid w:val="00756533"/>
    <w:rsid w:val="0075705A"/>
    <w:rsid w:val="00757235"/>
    <w:rsid w:val="007575E5"/>
    <w:rsid w:val="0075792B"/>
    <w:rsid w:val="00757AB9"/>
    <w:rsid w:val="00757B39"/>
    <w:rsid w:val="00760329"/>
    <w:rsid w:val="007605C7"/>
    <w:rsid w:val="007606BD"/>
    <w:rsid w:val="0076073D"/>
    <w:rsid w:val="00760E64"/>
    <w:rsid w:val="0076154B"/>
    <w:rsid w:val="007617E6"/>
    <w:rsid w:val="00761D3A"/>
    <w:rsid w:val="00761DB6"/>
    <w:rsid w:val="00761E28"/>
    <w:rsid w:val="00761E70"/>
    <w:rsid w:val="00761E78"/>
    <w:rsid w:val="00762452"/>
    <w:rsid w:val="007632D4"/>
    <w:rsid w:val="00763C3C"/>
    <w:rsid w:val="00763E14"/>
    <w:rsid w:val="00764468"/>
    <w:rsid w:val="00764E8B"/>
    <w:rsid w:val="00765068"/>
    <w:rsid w:val="0076527B"/>
    <w:rsid w:val="007655E0"/>
    <w:rsid w:val="00765BBB"/>
    <w:rsid w:val="00765E6A"/>
    <w:rsid w:val="0076625F"/>
    <w:rsid w:val="0076652F"/>
    <w:rsid w:val="007667AC"/>
    <w:rsid w:val="00766CBC"/>
    <w:rsid w:val="00766E09"/>
    <w:rsid w:val="0076791C"/>
    <w:rsid w:val="00770223"/>
    <w:rsid w:val="00770CA3"/>
    <w:rsid w:val="00770D12"/>
    <w:rsid w:val="0077102F"/>
    <w:rsid w:val="0077113D"/>
    <w:rsid w:val="00771C5C"/>
    <w:rsid w:val="00771D47"/>
    <w:rsid w:val="00772076"/>
    <w:rsid w:val="0077287E"/>
    <w:rsid w:val="00772969"/>
    <w:rsid w:val="00772AE8"/>
    <w:rsid w:val="00772E10"/>
    <w:rsid w:val="00773977"/>
    <w:rsid w:val="00773BD2"/>
    <w:rsid w:val="00773C3D"/>
    <w:rsid w:val="00773F52"/>
    <w:rsid w:val="0077492B"/>
    <w:rsid w:val="00774B51"/>
    <w:rsid w:val="00774F09"/>
    <w:rsid w:val="007750B6"/>
    <w:rsid w:val="00775ABE"/>
    <w:rsid w:val="00775B0B"/>
    <w:rsid w:val="00775C1F"/>
    <w:rsid w:val="00775F10"/>
    <w:rsid w:val="00776812"/>
    <w:rsid w:val="007769F5"/>
    <w:rsid w:val="007772ED"/>
    <w:rsid w:val="007773AD"/>
    <w:rsid w:val="007774F1"/>
    <w:rsid w:val="00777AA8"/>
    <w:rsid w:val="00777D03"/>
    <w:rsid w:val="007804DB"/>
    <w:rsid w:val="00780A7B"/>
    <w:rsid w:val="00780D5A"/>
    <w:rsid w:val="007816F6"/>
    <w:rsid w:val="00781EFD"/>
    <w:rsid w:val="00781FDF"/>
    <w:rsid w:val="007822A6"/>
    <w:rsid w:val="007824D3"/>
    <w:rsid w:val="0078329A"/>
    <w:rsid w:val="0078330D"/>
    <w:rsid w:val="00783713"/>
    <w:rsid w:val="007839E3"/>
    <w:rsid w:val="007842E9"/>
    <w:rsid w:val="00784529"/>
    <w:rsid w:val="00784F43"/>
    <w:rsid w:val="0078520E"/>
    <w:rsid w:val="00785317"/>
    <w:rsid w:val="00785CB3"/>
    <w:rsid w:val="00786884"/>
    <w:rsid w:val="00786C0A"/>
    <w:rsid w:val="007871E1"/>
    <w:rsid w:val="00787259"/>
    <w:rsid w:val="00787523"/>
    <w:rsid w:val="00787D52"/>
    <w:rsid w:val="00790342"/>
    <w:rsid w:val="00790561"/>
    <w:rsid w:val="007906A6"/>
    <w:rsid w:val="007907B3"/>
    <w:rsid w:val="00791181"/>
    <w:rsid w:val="00791312"/>
    <w:rsid w:val="00791F6F"/>
    <w:rsid w:val="0079211D"/>
    <w:rsid w:val="00792861"/>
    <w:rsid w:val="007931B8"/>
    <w:rsid w:val="00793AB4"/>
    <w:rsid w:val="00794EAA"/>
    <w:rsid w:val="00795335"/>
    <w:rsid w:val="00795458"/>
    <w:rsid w:val="007956B8"/>
    <w:rsid w:val="007957D9"/>
    <w:rsid w:val="00796733"/>
    <w:rsid w:val="007968BF"/>
    <w:rsid w:val="007969B3"/>
    <w:rsid w:val="00796CED"/>
    <w:rsid w:val="00796D79"/>
    <w:rsid w:val="00797A0F"/>
    <w:rsid w:val="00797CBF"/>
    <w:rsid w:val="00797F37"/>
    <w:rsid w:val="00797F5C"/>
    <w:rsid w:val="007A0B32"/>
    <w:rsid w:val="007A147F"/>
    <w:rsid w:val="007A1CB8"/>
    <w:rsid w:val="007A2330"/>
    <w:rsid w:val="007A26F9"/>
    <w:rsid w:val="007A28C8"/>
    <w:rsid w:val="007A3188"/>
    <w:rsid w:val="007A346B"/>
    <w:rsid w:val="007A35BC"/>
    <w:rsid w:val="007A36EE"/>
    <w:rsid w:val="007A3932"/>
    <w:rsid w:val="007A3D1C"/>
    <w:rsid w:val="007A3EA8"/>
    <w:rsid w:val="007A3EF4"/>
    <w:rsid w:val="007A425E"/>
    <w:rsid w:val="007A4BAF"/>
    <w:rsid w:val="007A5024"/>
    <w:rsid w:val="007A5D34"/>
    <w:rsid w:val="007A61C5"/>
    <w:rsid w:val="007A6478"/>
    <w:rsid w:val="007A715C"/>
    <w:rsid w:val="007A7BC6"/>
    <w:rsid w:val="007B0A18"/>
    <w:rsid w:val="007B0A67"/>
    <w:rsid w:val="007B0F45"/>
    <w:rsid w:val="007B1872"/>
    <w:rsid w:val="007B1AB6"/>
    <w:rsid w:val="007B244A"/>
    <w:rsid w:val="007B2B1F"/>
    <w:rsid w:val="007B2C8D"/>
    <w:rsid w:val="007B2EE8"/>
    <w:rsid w:val="007B33B2"/>
    <w:rsid w:val="007B465C"/>
    <w:rsid w:val="007B493F"/>
    <w:rsid w:val="007B4D8D"/>
    <w:rsid w:val="007B4EBD"/>
    <w:rsid w:val="007B5B0B"/>
    <w:rsid w:val="007B5E62"/>
    <w:rsid w:val="007B6187"/>
    <w:rsid w:val="007B6272"/>
    <w:rsid w:val="007B665E"/>
    <w:rsid w:val="007B6F05"/>
    <w:rsid w:val="007B7933"/>
    <w:rsid w:val="007C0168"/>
    <w:rsid w:val="007C01E7"/>
    <w:rsid w:val="007C051B"/>
    <w:rsid w:val="007C0C53"/>
    <w:rsid w:val="007C11D7"/>
    <w:rsid w:val="007C14EC"/>
    <w:rsid w:val="007C1FFF"/>
    <w:rsid w:val="007C241B"/>
    <w:rsid w:val="007C24FD"/>
    <w:rsid w:val="007C2DE7"/>
    <w:rsid w:val="007C31D0"/>
    <w:rsid w:val="007C3B51"/>
    <w:rsid w:val="007C3DB4"/>
    <w:rsid w:val="007C3EBD"/>
    <w:rsid w:val="007C46E4"/>
    <w:rsid w:val="007C4ADA"/>
    <w:rsid w:val="007C4B6B"/>
    <w:rsid w:val="007C51B8"/>
    <w:rsid w:val="007C5868"/>
    <w:rsid w:val="007C5A89"/>
    <w:rsid w:val="007C62E6"/>
    <w:rsid w:val="007C6877"/>
    <w:rsid w:val="007C6C60"/>
    <w:rsid w:val="007C6D55"/>
    <w:rsid w:val="007C6FB8"/>
    <w:rsid w:val="007C7D5E"/>
    <w:rsid w:val="007D009A"/>
    <w:rsid w:val="007D02EE"/>
    <w:rsid w:val="007D0497"/>
    <w:rsid w:val="007D04BD"/>
    <w:rsid w:val="007D0BC3"/>
    <w:rsid w:val="007D0F36"/>
    <w:rsid w:val="007D1ABE"/>
    <w:rsid w:val="007D1CAC"/>
    <w:rsid w:val="007D1DA4"/>
    <w:rsid w:val="007D28D5"/>
    <w:rsid w:val="007D2BEA"/>
    <w:rsid w:val="007D2C67"/>
    <w:rsid w:val="007D338D"/>
    <w:rsid w:val="007D3741"/>
    <w:rsid w:val="007D3ADF"/>
    <w:rsid w:val="007D3BE4"/>
    <w:rsid w:val="007D3DED"/>
    <w:rsid w:val="007D40EF"/>
    <w:rsid w:val="007D43E3"/>
    <w:rsid w:val="007D4ADD"/>
    <w:rsid w:val="007D5909"/>
    <w:rsid w:val="007D6557"/>
    <w:rsid w:val="007D6BD0"/>
    <w:rsid w:val="007D76C8"/>
    <w:rsid w:val="007D79A3"/>
    <w:rsid w:val="007D7C00"/>
    <w:rsid w:val="007D7DBF"/>
    <w:rsid w:val="007D7F41"/>
    <w:rsid w:val="007E00F4"/>
    <w:rsid w:val="007E0320"/>
    <w:rsid w:val="007E0411"/>
    <w:rsid w:val="007E048C"/>
    <w:rsid w:val="007E07F0"/>
    <w:rsid w:val="007E08EC"/>
    <w:rsid w:val="007E0C96"/>
    <w:rsid w:val="007E1E4E"/>
    <w:rsid w:val="007E2115"/>
    <w:rsid w:val="007E28BA"/>
    <w:rsid w:val="007E2A20"/>
    <w:rsid w:val="007E2C65"/>
    <w:rsid w:val="007E2F2F"/>
    <w:rsid w:val="007E306B"/>
    <w:rsid w:val="007E3E46"/>
    <w:rsid w:val="007E3F85"/>
    <w:rsid w:val="007E4477"/>
    <w:rsid w:val="007E4941"/>
    <w:rsid w:val="007E523A"/>
    <w:rsid w:val="007E530F"/>
    <w:rsid w:val="007E55FA"/>
    <w:rsid w:val="007E5936"/>
    <w:rsid w:val="007E6D0C"/>
    <w:rsid w:val="007E6E73"/>
    <w:rsid w:val="007E6F68"/>
    <w:rsid w:val="007E7B04"/>
    <w:rsid w:val="007E7B48"/>
    <w:rsid w:val="007F04C2"/>
    <w:rsid w:val="007F0E7C"/>
    <w:rsid w:val="007F0F82"/>
    <w:rsid w:val="007F15E2"/>
    <w:rsid w:val="007F1D14"/>
    <w:rsid w:val="007F2348"/>
    <w:rsid w:val="007F2699"/>
    <w:rsid w:val="007F2F79"/>
    <w:rsid w:val="007F34CD"/>
    <w:rsid w:val="007F39CA"/>
    <w:rsid w:val="007F39DC"/>
    <w:rsid w:val="007F3A2B"/>
    <w:rsid w:val="007F3E1A"/>
    <w:rsid w:val="007F433C"/>
    <w:rsid w:val="007F44C9"/>
    <w:rsid w:val="007F4556"/>
    <w:rsid w:val="007F578C"/>
    <w:rsid w:val="007F5895"/>
    <w:rsid w:val="007F5F61"/>
    <w:rsid w:val="007F70AA"/>
    <w:rsid w:val="007F7A3B"/>
    <w:rsid w:val="007F7B52"/>
    <w:rsid w:val="00800767"/>
    <w:rsid w:val="00800A5E"/>
    <w:rsid w:val="008011C4"/>
    <w:rsid w:val="0080199F"/>
    <w:rsid w:val="00801F4D"/>
    <w:rsid w:val="00802164"/>
    <w:rsid w:val="00802376"/>
    <w:rsid w:val="0080281E"/>
    <w:rsid w:val="00802A8B"/>
    <w:rsid w:val="0080373D"/>
    <w:rsid w:val="00803C2E"/>
    <w:rsid w:val="0080420D"/>
    <w:rsid w:val="0080475F"/>
    <w:rsid w:val="00805042"/>
    <w:rsid w:val="00805324"/>
    <w:rsid w:val="008057EF"/>
    <w:rsid w:val="0080581E"/>
    <w:rsid w:val="00805A79"/>
    <w:rsid w:val="00805C29"/>
    <w:rsid w:val="00806038"/>
    <w:rsid w:val="00806116"/>
    <w:rsid w:val="008063D2"/>
    <w:rsid w:val="008066E8"/>
    <w:rsid w:val="008077D5"/>
    <w:rsid w:val="0081062B"/>
    <w:rsid w:val="00810755"/>
    <w:rsid w:val="008108AF"/>
    <w:rsid w:val="00811519"/>
    <w:rsid w:val="00811ADE"/>
    <w:rsid w:val="008121FA"/>
    <w:rsid w:val="00812439"/>
    <w:rsid w:val="00812730"/>
    <w:rsid w:val="00812A10"/>
    <w:rsid w:val="008135A9"/>
    <w:rsid w:val="00813809"/>
    <w:rsid w:val="00813C28"/>
    <w:rsid w:val="00814130"/>
    <w:rsid w:val="008148B0"/>
    <w:rsid w:val="00814CDD"/>
    <w:rsid w:val="0081516B"/>
    <w:rsid w:val="0081531E"/>
    <w:rsid w:val="0081691D"/>
    <w:rsid w:val="008169CD"/>
    <w:rsid w:val="00816B49"/>
    <w:rsid w:val="00817986"/>
    <w:rsid w:val="00817F58"/>
    <w:rsid w:val="0082013D"/>
    <w:rsid w:val="00820252"/>
    <w:rsid w:val="0082046B"/>
    <w:rsid w:val="0082064E"/>
    <w:rsid w:val="0082076F"/>
    <w:rsid w:val="008208DA"/>
    <w:rsid w:val="00820F4A"/>
    <w:rsid w:val="00821157"/>
    <w:rsid w:val="008211B4"/>
    <w:rsid w:val="00821B7A"/>
    <w:rsid w:val="0082225F"/>
    <w:rsid w:val="008224E9"/>
    <w:rsid w:val="008228D2"/>
    <w:rsid w:val="00822EF8"/>
    <w:rsid w:val="00823718"/>
    <w:rsid w:val="00823DB8"/>
    <w:rsid w:val="00823F03"/>
    <w:rsid w:val="008245C0"/>
    <w:rsid w:val="008247CB"/>
    <w:rsid w:val="0082489C"/>
    <w:rsid w:val="008259CB"/>
    <w:rsid w:val="00826395"/>
    <w:rsid w:val="008265D9"/>
    <w:rsid w:val="00826658"/>
    <w:rsid w:val="00826D35"/>
    <w:rsid w:val="00826DC5"/>
    <w:rsid w:val="00827A81"/>
    <w:rsid w:val="00827D34"/>
    <w:rsid w:val="00830A69"/>
    <w:rsid w:val="00830FFF"/>
    <w:rsid w:val="0083133C"/>
    <w:rsid w:val="0083191E"/>
    <w:rsid w:val="00832059"/>
    <w:rsid w:val="0083237C"/>
    <w:rsid w:val="008325AA"/>
    <w:rsid w:val="00832F01"/>
    <w:rsid w:val="008337FD"/>
    <w:rsid w:val="00833E3C"/>
    <w:rsid w:val="00834089"/>
    <w:rsid w:val="00834792"/>
    <w:rsid w:val="008349F5"/>
    <w:rsid w:val="00834CA4"/>
    <w:rsid w:val="00834CA7"/>
    <w:rsid w:val="00835069"/>
    <w:rsid w:val="0083532D"/>
    <w:rsid w:val="00835420"/>
    <w:rsid w:val="008356F5"/>
    <w:rsid w:val="00835836"/>
    <w:rsid w:val="008358D0"/>
    <w:rsid w:val="00835C59"/>
    <w:rsid w:val="00836F80"/>
    <w:rsid w:val="00837B2C"/>
    <w:rsid w:val="00841213"/>
    <w:rsid w:val="0084198E"/>
    <w:rsid w:val="008429C6"/>
    <w:rsid w:val="008430BD"/>
    <w:rsid w:val="008435A9"/>
    <w:rsid w:val="00843A00"/>
    <w:rsid w:val="00843A09"/>
    <w:rsid w:val="00843F19"/>
    <w:rsid w:val="00844155"/>
    <w:rsid w:val="008442DE"/>
    <w:rsid w:val="008444DB"/>
    <w:rsid w:val="00844C06"/>
    <w:rsid w:val="00844CE7"/>
    <w:rsid w:val="008450AE"/>
    <w:rsid w:val="008453A5"/>
    <w:rsid w:val="00845483"/>
    <w:rsid w:val="00845503"/>
    <w:rsid w:val="008455C4"/>
    <w:rsid w:val="008455F0"/>
    <w:rsid w:val="00845ADE"/>
    <w:rsid w:val="00845C83"/>
    <w:rsid w:val="008461B1"/>
    <w:rsid w:val="00846460"/>
    <w:rsid w:val="008464F4"/>
    <w:rsid w:val="0084660F"/>
    <w:rsid w:val="00846694"/>
    <w:rsid w:val="008466CB"/>
    <w:rsid w:val="00846A10"/>
    <w:rsid w:val="00846C6C"/>
    <w:rsid w:val="00846CAF"/>
    <w:rsid w:val="008471DF"/>
    <w:rsid w:val="008474BE"/>
    <w:rsid w:val="00847546"/>
    <w:rsid w:val="008478F5"/>
    <w:rsid w:val="00847D06"/>
    <w:rsid w:val="00847F9E"/>
    <w:rsid w:val="008504A6"/>
    <w:rsid w:val="0085214F"/>
    <w:rsid w:val="00852F57"/>
    <w:rsid w:val="00855BDF"/>
    <w:rsid w:val="00855CB8"/>
    <w:rsid w:val="00856D4D"/>
    <w:rsid w:val="008571C0"/>
    <w:rsid w:val="00857A33"/>
    <w:rsid w:val="00860C56"/>
    <w:rsid w:val="00860CA4"/>
    <w:rsid w:val="00860CB3"/>
    <w:rsid w:val="0086129D"/>
    <w:rsid w:val="0086270E"/>
    <w:rsid w:val="0086296B"/>
    <w:rsid w:val="00862978"/>
    <w:rsid w:val="00862ADF"/>
    <w:rsid w:val="00863D6C"/>
    <w:rsid w:val="00864183"/>
    <w:rsid w:val="008644CA"/>
    <w:rsid w:val="008647AF"/>
    <w:rsid w:val="00864871"/>
    <w:rsid w:val="00864F31"/>
    <w:rsid w:val="00865124"/>
    <w:rsid w:val="008657D8"/>
    <w:rsid w:val="00865D0A"/>
    <w:rsid w:val="00865E7B"/>
    <w:rsid w:val="00865FAE"/>
    <w:rsid w:val="008660BF"/>
    <w:rsid w:val="00866255"/>
    <w:rsid w:val="00866DFA"/>
    <w:rsid w:val="00866EC5"/>
    <w:rsid w:val="0086722B"/>
    <w:rsid w:val="00867D13"/>
    <w:rsid w:val="00867D77"/>
    <w:rsid w:val="008701C7"/>
    <w:rsid w:val="00871666"/>
    <w:rsid w:val="008719F2"/>
    <w:rsid w:val="00871B3B"/>
    <w:rsid w:val="008723B6"/>
    <w:rsid w:val="00872C66"/>
    <w:rsid w:val="00872D9A"/>
    <w:rsid w:val="00872F58"/>
    <w:rsid w:val="008735CA"/>
    <w:rsid w:val="008735FE"/>
    <w:rsid w:val="008736D8"/>
    <w:rsid w:val="00873D0A"/>
    <w:rsid w:val="00874881"/>
    <w:rsid w:val="0087498E"/>
    <w:rsid w:val="00875A90"/>
    <w:rsid w:val="008760B4"/>
    <w:rsid w:val="008761BD"/>
    <w:rsid w:val="00876317"/>
    <w:rsid w:val="00876E18"/>
    <w:rsid w:val="00877382"/>
    <w:rsid w:val="00877653"/>
    <w:rsid w:val="008776B3"/>
    <w:rsid w:val="00877CE6"/>
    <w:rsid w:val="00880159"/>
    <w:rsid w:val="0088040E"/>
    <w:rsid w:val="00880B07"/>
    <w:rsid w:val="00880B5C"/>
    <w:rsid w:val="00880C49"/>
    <w:rsid w:val="00880D2D"/>
    <w:rsid w:val="0088187E"/>
    <w:rsid w:val="00882417"/>
    <w:rsid w:val="008826B4"/>
    <w:rsid w:val="008832D4"/>
    <w:rsid w:val="00883488"/>
    <w:rsid w:val="008834EF"/>
    <w:rsid w:val="0088396E"/>
    <w:rsid w:val="00883A98"/>
    <w:rsid w:val="00883E4B"/>
    <w:rsid w:val="00883F93"/>
    <w:rsid w:val="00884316"/>
    <w:rsid w:val="0088494B"/>
    <w:rsid w:val="00884B5F"/>
    <w:rsid w:val="00884CEE"/>
    <w:rsid w:val="008866F0"/>
    <w:rsid w:val="00887424"/>
    <w:rsid w:val="0088782D"/>
    <w:rsid w:val="008879EA"/>
    <w:rsid w:val="00887ECB"/>
    <w:rsid w:val="008901F7"/>
    <w:rsid w:val="00890383"/>
    <w:rsid w:val="008903A9"/>
    <w:rsid w:val="00890B8A"/>
    <w:rsid w:val="00890BD3"/>
    <w:rsid w:val="00891D2C"/>
    <w:rsid w:val="00892216"/>
    <w:rsid w:val="00892361"/>
    <w:rsid w:val="00892827"/>
    <w:rsid w:val="00892BF5"/>
    <w:rsid w:val="00892E80"/>
    <w:rsid w:val="00893591"/>
    <w:rsid w:val="00893769"/>
    <w:rsid w:val="00894137"/>
    <w:rsid w:val="008942DE"/>
    <w:rsid w:val="00895201"/>
    <w:rsid w:val="00895247"/>
    <w:rsid w:val="0089535E"/>
    <w:rsid w:val="00895719"/>
    <w:rsid w:val="00895848"/>
    <w:rsid w:val="00896EE7"/>
    <w:rsid w:val="008970DD"/>
    <w:rsid w:val="00897314"/>
    <w:rsid w:val="00897AC5"/>
    <w:rsid w:val="00897FEA"/>
    <w:rsid w:val="008A0051"/>
    <w:rsid w:val="008A01EC"/>
    <w:rsid w:val="008A0485"/>
    <w:rsid w:val="008A04F6"/>
    <w:rsid w:val="008A0827"/>
    <w:rsid w:val="008A099D"/>
    <w:rsid w:val="008A0DD1"/>
    <w:rsid w:val="008A1830"/>
    <w:rsid w:val="008A188D"/>
    <w:rsid w:val="008A1EC4"/>
    <w:rsid w:val="008A26F7"/>
    <w:rsid w:val="008A2AED"/>
    <w:rsid w:val="008A30E6"/>
    <w:rsid w:val="008A340B"/>
    <w:rsid w:val="008A362C"/>
    <w:rsid w:val="008A38E5"/>
    <w:rsid w:val="008A3DC4"/>
    <w:rsid w:val="008A3F4B"/>
    <w:rsid w:val="008A40F1"/>
    <w:rsid w:val="008A4284"/>
    <w:rsid w:val="008A475B"/>
    <w:rsid w:val="008A4EF6"/>
    <w:rsid w:val="008A62B0"/>
    <w:rsid w:val="008A63AE"/>
    <w:rsid w:val="008A6D09"/>
    <w:rsid w:val="008A6F83"/>
    <w:rsid w:val="008A7139"/>
    <w:rsid w:val="008A7A25"/>
    <w:rsid w:val="008B0528"/>
    <w:rsid w:val="008B057E"/>
    <w:rsid w:val="008B1328"/>
    <w:rsid w:val="008B1876"/>
    <w:rsid w:val="008B1BE4"/>
    <w:rsid w:val="008B1DE0"/>
    <w:rsid w:val="008B21B2"/>
    <w:rsid w:val="008B268A"/>
    <w:rsid w:val="008B2AD6"/>
    <w:rsid w:val="008B3046"/>
    <w:rsid w:val="008B3A14"/>
    <w:rsid w:val="008B3E44"/>
    <w:rsid w:val="008B4652"/>
    <w:rsid w:val="008B4B8C"/>
    <w:rsid w:val="008B4DB4"/>
    <w:rsid w:val="008B4E96"/>
    <w:rsid w:val="008B4F82"/>
    <w:rsid w:val="008B52E8"/>
    <w:rsid w:val="008B53EF"/>
    <w:rsid w:val="008B58BB"/>
    <w:rsid w:val="008B5AA3"/>
    <w:rsid w:val="008B5BDD"/>
    <w:rsid w:val="008B60A2"/>
    <w:rsid w:val="008B65EA"/>
    <w:rsid w:val="008B7E72"/>
    <w:rsid w:val="008B7FC4"/>
    <w:rsid w:val="008C0312"/>
    <w:rsid w:val="008C03EF"/>
    <w:rsid w:val="008C1080"/>
    <w:rsid w:val="008C1D88"/>
    <w:rsid w:val="008C229C"/>
    <w:rsid w:val="008C2550"/>
    <w:rsid w:val="008C2D07"/>
    <w:rsid w:val="008C3549"/>
    <w:rsid w:val="008C3E07"/>
    <w:rsid w:val="008C4291"/>
    <w:rsid w:val="008C45BB"/>
    <w:rsid w:val="008C4C5F"/>
    <w:rsid w:val="008C4E93"/>
    <w:rsid w:val="008C4EE8"/>
    <w:rsid w:val="008C5869"/>
    <w:rsid w:val="008C592F"/>
    <w:rsid w:val="008C5F07"/>
    <w:rsid w:val="008C60E6"/>
    <w:rsid w:val="008C6176"/>
    <w:rsid w:val="008C6234"/>
    <w:rsid w:val="008C6E8E"/>
    <w:rsid w:val="008C761A"/>
    <w:rsid w:val="008C7B16"/>
    <w:rsid w:val="008C7B89"/>
    <w:rsid w:val="008D0556"/>
    <w:rsid w:val="008D060F"/>
    <w:rsid w:val="008D114C"/>
    <w:rsid w:val="008D14B3"/>
    <w:rsid w:val="008D2198"/>
    <w:rsid w:val="008D22B2"/>
    <w:rsid w:val="008D2806"/>
    <w:rsid w:val="008D2AA0"/>
    <w:rsid w:val="008D2C53"/>
    <w:rsid w:val="008D31AF"/>
    <w:rsid w:val="008D369C"/>
    <w:rsid w:val="008D37FC"/>
    <w:rsid w:val="008D3AC5"/>
    <w:rsid w:val="008D3D42"/>
    <w:rsid w:val="008D41F8"/>
    <w:rsid w:val="008D4A2A"/>
    <w:rsid w:val="008D549D"/>
    <w:rsid w:val="008D5849"/>
    <w:rsid w:val="008D58D4"/>
    <w:rsid w:val="008D68E3"/>
    <w:rsid w:val="008D6B00"/>
    <w:rsid w:val="008D6C3C"/>
    <w:rsid w:val="008D6F32"/>
    <w:rsid w:val="008D746E"/>
    <w:rsid w:val="008D783B"/>
    <w:rsid w:val="008E10BD"/>
    <w:rsid w:val="008E1128"/>
    <w:rsid w:val="008E1733"/>
    <w:rsid w:val="008E1ADB"/>
    <w:rsid w:val="008E1EF9"/>
    <w:rsid w:val="008E205E"/>
    <w:rsid w:val="008E239A"/>
    <w:rsid w:val="008E2B8F"/>
    <w:rsid w:val="008E2CAF"/>
    <w:rsid w:val="008E360A"/>
    <w:rsid w:val="008E3B8E"/>
    <w:rsid w:val="008E59F7"/>
    <w:rsid w:val="008E6E09"/>
    <w:rsid w:val="008E750C"/>
    <w:rsid w:val="008E7917"/>
    <w:rsid w:val="008E7953"/>
    <w:rsid w:val="008E7CF9"/>
    <w:rsid w:val="008F0109"/>
    <w:rsid w:val="008F01EF"/>
    <w:rsid w:val="008F0402"/>
    <w:rsid w:val="008F0997"/>
    <w:rsid w:val="008F1815"/>
    <w:rsid w:val="008F1BDA"/>
    <w:rsid w:val="008F1E95"/>
    <w:rsid w:val="008F2292"/>
    <w:rsid w:val="008F2324"/>
    <w:rsid w:val="008F2543"/>
    <w:rsid w:val="008F2596"/>
    <w:rsid w:val="008F2C0E"/>
    <w:rsid w:val="008F2EFC"/>
    <w:rsid w:val="008F33C1"/>
    <w:rsid w:val="008F348F"/>
    <w:rsid w:val="008F34E3"/>
    <w:rsid w:val="008F3ABD"/>
    <w:rsid w:val="008F454B"/>
    <w:rsid w:val="008F474E"/>
    <w:rsid w:val="008F4818"/>
    <w:rsid w:val="008F5939"/>
    <w:rsid w:val="008F6507"/>
    <w:rsid w:val="008F6CCF"/>
    <w:rsid w:val="008F7269"/>
    <w:rsid w:val="008F7819"/>
    <w:rsid w:val="008F7848"/>
    <w:rsid w:val="008F7DBD"/>
    <w:rsid w:val="008F7E52"/>
    <w:rsid w:val="0090068B"/>
    <w:rsid w:val="00900ED6"/>
    <w:rsid w:val="0090248C"/>
    <w:rsid w:val="009025F1"/>
    <w:rsid w:val="00902AE9"/>
    <w:rsid w:val="00903452"/>
    <w:rsid w:val="00903940"/>
    <w:rsid w:val="0090399E"/>
    <w:rsid w:val="009040B6"/>
    <w:rsid w:val="00904E01"/>
    <w:rsid w:val="0090500E"/>
    <w:rsid w:val="0090507A"/>
    <w:rsid w:val="00905B9B"/>
    <w:rsid w:val="00905DE8"/>
    <w:rsid w:val="009062B8"/>
    <w:rsid w:val="00906548"/>
    <w:rsid w:val="009077DB"/>
    <w:rsid w:val="0090788A"/>
    <w:rsid w:val="009105DA"/>
    <w:rsid w:val="00910892"/>
    <w:rsid w:val="00911111"/>
    <w:rsid w:val="009113E6"/>
    <w:rsid w:val="0091148C"/>
    <w:rsid w:val="0091178F"/>
    <w:rsid w:val="00911BBC"/>
    <w:rsid w:val="0091243A"/>
    <w:rsid w:val="009133F3"/>
    <w:rsid w:val="009137E3"/>
    <w:rsid w:val="00913C31"/>
    <w:rsid w:val="00913FD2"/>
    <w:rsid w:val="009141BC"/>
    <w:rsid w:val="00914ADA"/>
    <w:rsid w:val="00914DA4"/>
    <w:rsid w:val="00915042"/>
    <w:rsid w:val="0091528B"/>
    <w:rsid w:val="00915585"/>
    <w:rsid w:val="00915619"/>
    <w:rsid w:val="0091574A"/>
    <w:rsid w:val="00915B9E"/>
    <w:rsid w:val="0091653E"/>
    <w:rsid w:val="00916588"/>
    <w:rsid w:val="00916589"/>
    <w:rsid w:val="009179AD"/>
    <w:rsid w:val="009179BB"/>
    <w:rsid w:val="00917AE5"/>
    <w:rsid w:val="00917C92"/>
    <w:rsid w:val="009204D2"/>
    <w:rsid w:val="00920E18"/>
    <w:rsid w:val="00921B0D"/>
    <w:rsid w:val="00921F1F"/>
    <w:rsid w:val="00922572"/>
    <w:rsid w:val="00922A07"/>
    <w:rsid w:val="00922A17"/>
    <w:rsid w:val="00922A1B"/>
    <w:rsid w:val="00922ADA"/>
    <w:rsid w:val="00922D0F"/>
    <w:rsid w:val="0092390F"/>
    <w:rsid w:val="00923FFC"/>
    <w:rsid w:val="009243FC"/>
    <w:rsid w:val="009245F0"/>
    <w:rsid w:val="00924822"/>
    <w:rsid w:val="00924C0F"/>
    <w:rsid w:val="0092530D"/>
    <w:rsid w:val="009255CC"/>
    <w:rsid w:val="00925751"/>
    <w:rsid w:val="00925B0D"/>
    <w:rsid w:val="00925B11"/>
    <w:rsid w:val="009262AB"/>
    <w:rsid w:val="00926D75"/>
    <w:rsid w:val="00926E1D"/>
    <w:rsid w:val="00926EF3"/>
    <w:rsid w:val="00926F8F"/>
    <w:rsid w:val="00927331"/>
    <w:rsid w:val="00927378"/>
    <w:rsid w:val="00927B97"/>
    <w:rsid w:val="00927F1C"/>
    <w:rsid w:val="00927F8A"/>
    <w:rsid w:val="00930CF4"/>
    <w:rsid w:val="0093102A"/>
    <w:rsid w:val="00931148"/>
    <w:rsid w:val="00931418"/>
    <w:rsid w:val="00931A3C"/>
    <w:rsid w:val="00931F76"/>
    <w:rsid w:val="00931FB6"/>
    <w:rsid w:val="00932026"/>
    <w:rsid w:val="00933856"/>
    <w:rsid w:val="00933983"/>
    <w:rsid w:val="00933BB7"/>
    <w:rsid w:val="00934C03"/>
    <w:rsid w:val="00934DD8"/>
    <w:rsid w:val="009355A0"/>
    <w:rsid w:val="00935B4A"/>
    <w:rsid w:val="00935C9B"/>
    <w:rsid w:val="00935E92"/>
    <w:rsid w:val="00935F9E"/>
    <w:rsid w:val="009362D4"/>
    <w:rsid w:val="00936742"/>
    <w:rsid w:val="009369D7"/>
    <w:rsid w:val="0093703A"/>
    <w:rsid w:val="009371F7"/>
    <w:rsid w:val="009372CC"/>
    <w:rsid w:val="00937656"/>
    <w:rsid w:val="00940F57"/>
    <w:rsid w:val="00941D7F"/>
    <w:rsid w:val="00941F87"/>
    <w:rsid w:val="009420D5"/>
    <w:rsid w:val="0094212A"/>
    <w:rsid w:val="009421AA"/>
    <w:rsid w:val="009421C0"/>
    <w:rsid w:val="00942CA4"/>
    <w:rsid w:val="00943314"/>
    <w:rsid w:val="00943425"/>
    <w:rsid w:val="009439B3"/>
    <w:rsid w:val="009439F6"/>
    <w:rsid w:val="00943A1D"/>
    <w:rsid w:val="00944144"/>
    <w:rsid w:val="00944C4B"/>
    <w:rsid w:val="00946767"/>
    <w:rsid w:val="00946CAD"/>
    <w:rsid w:val="00946DC8"/>
    <w:rsid w:val="00947135"/>
    <w:rsid w:val="00947922"/>
    <w:rsid w:val="00947939"/>
    <w:rsid w:val="00947991"/>
    <w:rsid w:val="00947FA7"/>
    <w:rsid w:val="009507F0"/>
    <w:rsid w:val="00950927"/>
    <w:rsid w:val="009521B0"/>
    <w:rsid w:val="009523FF"/>
    <w:rsid w:val="00952592"/>
    <w:rsid w:val="00952810"/>
    <w:rsid w:val="009534AF"/>
    <w:rsid w:val="00953C6E"/>
    <w:rsid w:val="0095403A"/>
    <w:rsid w:val="00954298"/>
    <w:rsid w:val="009553E2"/>
    <w:rsid w:val="009556B8"/>
    <w:rsid w:val="0095572E"/>
    <w:rsid w:val="00955DE1"/>
    <w:rsid w:val="00955F92"/>
    <w:rsid w:val="00956A86"/>
    <w:rsid w:val="0095710B"/>
    <w:rsid w:val="009574C8"/>
    <w:rsid w:val="00961168"/>
    <w:rsid w:val="00962229"/>
    <w:rsid w:val="00962257"/>
    <w:rsid w:val="0096226C"/>
    <w:rsid w:val="00962AD3"/>
    <w:rsid w:val="00962DD1"/>
    <w:rsid w:val="00962E8B"/>
    <w:rsid w:val="0096368E"/>
    <w:rsid w:val="00963B1A"/>
    <w:rsid w:val="00963B63"/>
    <w:rsid w:val="00964580"/>
    <w:rsid w:val="00964DC0"/>
    <w:rsid w:val="00965323"/>
    <w:rsid w:val="00965448"/>
    <w:rsid w:val="009659E8"/>
    <w:rsid w:val="00965CCE"/>
    <w:rsid w:val="0096655E"/>
    <w:rsid w:val="00966E28"/>
    <w:rsid w:val="0096705E"/>
    <w:rsid w:val="00967536"/>
    <w:rsid w:val="00967BA7"/>
    <w:rsid w:val="00967D96"/>
    <w:rsid w:val="00970A90"/>
    <w:rsid w:val="009710B3"/>
    <w:rsid w:val="0097116F"/>
    <w:rsid w:val="0097181C"/>
    <w:rsid w:val="0097185B"/>
    <w:rsid w:val="00971D3F"/>
    <w:rsid w:val="00971DA0"/>
    <w:rsid w:val="00972058"/>
    <w:rsid w:val="00972637"/>
    <w:rsid w:val="00972697"/>
    <w:rsid w:val="0097276C"/>
    <w:rsid w:val="00972957"/>
    <w:rsid w:val="00972D56"/>
    <w:rsid w:val="0097319E"/>
    <w:rsid w:val="009731E6"/>
    <w:rsid w:val="00973242"/>
    <w:rsid w:val="00973F75"/>
    <w:rsid w:val="0097447F"/>
    <w:rsid w:val="00974E15"/>
    <w:rsid w:val="00975662"/>
    <w:rsid w:val="00975925"/>
    <w:rsid w:val="00976754"/>
    <w:rsid w:val="00977137"/>
    <w:rsid w:val="0097757F"/>
    <w:rsid w:val="009779A4"/>
    <w:rsid w:val="00977E88"/>
    <w:rsid w:val="00980141"/>
    <w:rsid w:val="00980331"/>
    <w:rsid w:val="00980AD0"/>
    <w:rsid w:val="00980ADA"/>
    <w:rsid w:val="009811FE"/>
    <w:rsid w:val="0098127A"/>
    <w:rsid w:val="0098149A"/>
    <w:rsid w:val="00982149"/>
    <w:rsid w:val="009821ED"/>
    <w:rsid w:val="00982EAF"/>
    <w:rsid w:val="0098308C"/>
    <w:rsid w:val="009832F2"/>
    <w:rsid w:val="00983361"/>
    <w:rsid w:val="009839AB"/>
    <w:rsid w:val="00983EA8"/>
    <w:rsid w:val="00983F25"/>
    <w:rsid w:val="00984172"/>
    <w:rsid w:val="009848E3"/>
    <w:rsid w:val="009853A5"/>
    <w:rsid w:val="00985D74"/>
    <w:rsid w:val="0098664F"/>
    <w:rsid w:val="00986A15"/>
    <w:rsid w:val="00986C2D"/>
    <w:rsid w:val="00986D29"/>
    <w:rsid w:val="009871E5"/>
    <w:rsid w:val="009873C0"/>
    <w:rsid w:val="00987D00"/>
    <w:rsid w:val="009904EC"/>
    <w:rsid w:val="00990BD0"/>
    <w:rsid w:val="00990F26"/>
    <w:rsid w:val="0099198C"/>
    <w:rsid w:val="00991BD8"/>
    <w:rsid w:val="009920DB"/>
    <w:rsid w:val="0099215A"/>
    <w:rsid w:val="009936EC"/>
    <w:rsid w:val="00994AD6"/>
    <w:rsid w:val="0099542E"/>
    <w:rsid w:val="009968C0"/>
    <w:rsid w:val="00996A10"/>
    <w:rsid w:val="00996AFC"/>
    <w:rsid w:val="009972EE"/>
    <w:rsid w:val="009973D5"/>
    <w:rsid w:val="00997873"/>
    <w:rsid w:val="00997D9F"/>
    <w:rsid w:val="009A0140"/>
    <w:rsid w:val="009A04D5"/>
    <w:rsid w:val="009A18D8"/>
    <w:rsid w:val="009A2033"/>
    <w:rsid w:val="009A28AA"/>
    <w:rsid w:val="009A2CBB"/>
    <w:rsid w:val="009A2D9A"/>
    <w:rsid w:val="009A3005"/>
    <w:rsid w:val="009A3690"/>
    <w:rsid w:val="009A3880"/>
    <w:rsid w:val="009A3D1B"/>
    <w:rsid w:val="009A44E3"/>
    <w:rsid w:val="009A4ACA"/>
    <w:rsid w:val="009A4E28"/>
    <w:rsid w:val="009A5305"/>
    <w:rsid w:val="009A582A"/>
    <w:rsid w:val="009A6203"/>
    <w:rsid w:val="009A656F"/>
    <w:rsid w:val="009A6BBC"/>
    <w:rsid w:val="009A7C17"/>
    <w:rsid w:val="009A7DE4"/>
    <w:rsid w:val="009B060A"/>
    <w:rsid w:val="009B072D"/>
    <w:rsid w:val="009B07A3"/>
    <w:rsid w:val="009B19A4"/>
    <w:rsid w:val="009B1EC6"/>
    <w:rsid w:val="009B1ECA"/>
    <w:rsid w:val="009B1ED5"/>
    <w:rsid w:val="009B200E"/>
    <w:rsid w:val="009B21DC"/>
    <w:rsid w:val="009B379C"/>
    <w:rsid w:val="009B3BBE"/>
    <w:rsid w:val="009B3DBB"/>
    <w:rsid w:val="009B3E2B"/>
    <w:rsid w:val="009B4037"/>
    <w:rsid w:val="009B48C8"/>
    <w:rsid w:val="009B4DCE"/>
    <w:rsid w:val="009B5140"/>
    <w:rsid w:val="009B5270"/>
    <w:rsid w:val="009B58FC"/>
    <w:rsid w:val="009B5ADA"/>
    <w:rsid w:val="009B6007"/>
    <w:rsid w:val="009B6220"/>
    <w:rsid w:val="009B6661"/>
    <w:rsid w:val="009B6730"/>
    <w:rsid w:val="009B6B26"/>
    <w:rsid w:val="009B6B34"/>
    <w:rsid w:val="009B6D6E"/>
    <w:rsid w:val="009B768E"/>
    <w:rsid w:val="009B7880"/>
    <w:rsid w:val="009B78FD"/>
    <w:rsid w:val="009C0286"/>
    <w:rsid w:val="009C0763"/>
    <w:rsid w:val="009C0F7A"/>
    <w:rsid w:val="009C1A9E"/>
    <w:rsid w:val="009C23D7"/>
    <w:rsid w:val="009C2CF4"/>
    <w:rsid w:val="009C3B9B"/>
    <w:rsid w:val="009C3CFB"/>
    <w:rsid w:val="009C3E88"/>
    <w:rsid w:val="009C52CC"/>
    <w:rsid w:val="009C5601"/>
    <w:rsid w:val="009C587D"/>
    <w:rsid w:val="009C60F4"/>
    <w:rsid w:val="009C6AB8"/>
    <w:rsid w:val="009C6E62"/>
    <w:rsid w:val="009C6F39"/>
    <w:rsid w:val="009C735C"/>
    <w:rsid w:val="009C7BE3"/>
    <w:rsid w:val="009D0032"/>
    <w:rsid w:val="009D00E8"/>
    <w:rsid w:val="009D04A5"/>
    <w:rsid w:val="009D0913"/>
    <w:rsid w:val="009D0F62"/>
    <w:rsid w:val="009D13DD"/>
    <w:rsid w:val="009D1500"/>
    <w:rsid w:val="009D25E4"/>
    <w:rsid w:val="009D40A5"/>
    <w:rsid w:val="009D4168"/>
    <w:rsid w:val="009D4486"/>
    <w:rsid w:val="009D4877"/>
    <w:rsid w:val="009D4A4E"/>
    <w:rsid w:val="009D4ACC"/>
    <w:rsid w:val="009D531C"/>
    <w:rsid w:val="009D54F3"/>
    <w:rsid w:val="009D5C89"/>
    <w:rsid w:val="009D5D31"/>
    <w:rsid w:val="009D6124"/>
    <w:rsid w:val="009D664A"/>
    <w:rsid w:val="009D6C97"/>
    <w:rsid w:val="009D7D03"/>
    <w:rsid w:val="009E05A6"/>
    <w:rsid w:val="009E1064"/>
    <w:rsid w:val="009E1331"/>
    <w:rsid w:val="009E152E"/>
    <w:rsid w:val="009E1859"/>
    <w:rsid w:val="009E20E7"/>
    <w:rsid w:val="009E222A"/>
    <w:rsid w:val="009E2288"/>
    <w:rsid w:val="009E272E"/>
    <w:rsid w:val="009E3BC0"/>
    <w:rsid w:val="009E3E01"/>
    <w:rsid w:val="009E4413"/>
    <w:rsid w:val="009E489B"/>
    <w:rsid w:val="009E4BFA"/>
    <w:rsid w:val="009E4CE9"/>
    <w:rsid w:val="009E5521"/>
    <w:rsid w:val="009E5B88"/>
    <w:rsid w:val="009E6104"/>
    <w:rsid w:val="009E6464"/>
    <w:rsid w:val="009E6B14"/>
    <w:rsid w:val="009E6E0A"/>
    <w:rsid w:val="009E6E94"/>
    <w:rsid w:val="009E7222"/>
    <w:rsid w:val="009E7329"/>
    <w:rsid w:val="009E7BAF"/>
    <w:rsid w:val="009E7C65"/>
    <w:rsid w:val="009E7DCC"/>
    <w:rsid w:val="009F0072"/>
    <w:rsid w:val="009F0410"/>
    <w:rsid w:val="009F0C1D"/>
    <w:rsid w:val="009F164B"/>
    <w:rsid w:val="009F16CD"/>
    <w:rsid w:val="009F1C39"/>
    <w:rsid w:val="009F1FAE"/>
    <w:rsid w:val="009F1FFA"/>
    <w:rsid w:val="009F21AB"/>
    <w:rsid w:val="009F25FE"/>
    <w:rsid w:val="009F26B3"/>
    <w:rsid w:val="009F2CFC"/>
    <w:rsid w:val="009F3427"/>
    <w:rsid w:val="009F3590"/>
    <w:rsid w:val="009F3B12"/>
    <w:rsid w:val="009F3B3B"/>
    <w:rsid w:val="009F4B44"/>
    <w:rsid w:val="009F5464"/>
    <w:rsid w:val="009F5A75"/>
    <w:rsid w:val="009F5DD6"/>
    <w:rsid w:val="009F60D5"/>
    <w:rsid w:val="009F6493"/>
    <w:rsid w:val="009F6559"/>
    <w:rsid w:val="009F6D14"/>
    <w:rsid w:val="009F7386"/>
    <w:rsid w:val="00A00055"/>
    <w:rsid w:val="00A0017C"/>
    <w:rsid w:val="00A00665"/>
    <w:rsid w:val="00A006B3"/>
    <w:rsid w:val="00A00D75"/>
    <w:rsid w:val="00A00DFC"/>
    <w:rsid w:val="00A0104B"/>
    <w:rsid w:val="00A02E11"/>
    <w:rsid w:val="00A035D4"/>
    <w:rsid w:val="00A035F9"/>
    <w:rsid w:val="00A03615"/>
    <w:rsid w:val="00A03ACB"/>
    <w:rsid w:val="00A042FF"/>
    <w:rsid w:val="00A04C87"/>
    <w:rsid w:val="00A04EF8"/>
    <w:rsid w:val="00A0533A"/>
    <w:rsid w:val="00A05A49"/>
    <w:rsid w:val="00A05FF2"/>
    <w:rsid w:val="00A06D68"/>
    <w:rsid w:val="00A076DD"/>
    <w:rsid w:val="00A1021C"/>
    <w:rsid w:val="00A10283"/>
    <w:rsid w:val="00A10734"/>
    <w:rsid w:val="00A107FE"/>
    <w:rsid w:val="00A10831"/>
    <w:rsid w:val="00A113A5"/>
    <w:rsid w:val="00A11A5B"/>
    <w:rsid w:val="00A11D73"/>
    <w:rsid w:val="00A12A85"/>
    <w:rsid w:val="00A12DBC"/>
    <w:rsid w:val="00A131A1"/>
    <w:rsid w:val="00A13303"/>
    <w:rsid w:val="00A1455B"/>
    <w:rsid w:val="00A14593"/>
    <w:rsid w:val="00A1538B"/>
    <w:rsid w:val="00A15506"/>
    <w:rsid w:val="00A15555"/>
    <w:rsid w:val="00A156E5"/>
    <w:rsid w:val="00A15AD0"/>
    <w:rsid w:val="00A15B09"/>
    <w:rsid w:val="00A16105"/>
    <w:rsid w:val="00A168DF"/>
    <w:rsid w:val="00A17305"/>
    <w:rsid w:val="00A2003B"/>
    <w:rsid w:val="00A201CF"/>
    <w:rsid w:val="00A20A7E"/>
    <w:rsid w:val="00A20F61"/>
    <w:rsid w:val="00A218E1"/>
    <w:rsid w:val="00A22159"/>
    <w:rsid w:val="00A22AF8"/>
    <w:rsid w:val="00A22C04"/>
    <w:rsid w:val="00A22F7B"/>
    <w:rsid w:val="00A23DD3"/>
    <w:rsid w:val="00A2473B"/>
    <w:rsid w:val="00A249B2"/>
    <w:rsid w:val="00A24F1D"/>
    <w:rsid w:val="00A25568"/>
    <w:rsid w:val="00A25BE9"/>
    <w:rsid w:val="00A25D66"/>
    <w:rsid w:val="00A26608"/>
    <w:rsid w:val="00A26A88"/>
    <w:rsid w:val="00A26C66"/>
    <w:rsid w:val="00A271AE"/>
    <w:rsid w:val="00A274B1"/>
    <w:rsid w:val="00A279E4"/>
    <w:rsid w:val="00A3071A"/>
    <w:rsid w:val="00A30D92"/>
    <w:rsid w:val="00A30F2F"/>
    <w:rsid w:val="00A31100"/>
    <w:rsid w:val="00A317C4"/>
    <w:rsid w:val="00A3182D"/>
    <w:rsid w:val="00A31843"/>
    <w:rsid w:val="00A330A9"/>
    <w:rsid w:val="00A33297"/>
    <w:rsid w:val="00A33E7D"/>
    <w:rsid w:val="00A343AD"/>
    <w:rsid w:val="00A34DE3"/>
    <w:rsid w:val="00A34E82"/>
    <w:rsid w:val="00A35116"/>
    <w:rsid w:val="00A35F29"/>
    <w:rsid w:val="00A36026"/>
    <w:rsid w:val="00A36A73"/>
    <w:rsid w:val="00A36A94"/>
    <w:rsid w:val="00A372CE"/>
    <w:rsid w:val="00A37508"/>
    <w:rsid w:val="00A37CB9"/>
    <w:rsid w:val="00A40412"/>
    <w:rsid w:val="00A41BC2"/>
    <w:rsid w:val="00A41C1A"/>
    <w:rsid w:val="00A41C32"/>
    <w:rsid w:val="00A42191"/>
    <w:rsid w:val="00A425E5"/>
    <w:rsid w:val="00A42921"/>
    <w:rsid w:val="00A42A9B"/>
    <w:rsid w:val="00A42AD9"/>
    <w:rsid w:val="00A42F23"/>
    <w:rsid w:val="00A43018"/>
    <w:rsid w:val="00A4377D"/>
    <w:rsid w:val="00A439AB"/>
    <w:rsid w:val="00A4467A"/>
    <w:rsid w:val="00A446A2"/>
    <w:rsid w:val="00A4489A"/>
    <w:rsid w:val="00A44E05"/>
    <w:rsid w:val="00A450CD"/>
    <w:rsid w:val="00A4525A"/>
    <w:rsid w:val="00A4535C"/>
    <w:rsid w:val="00A455D9"/>
    <w:rsid w:val="00A4584C"/>
    <w:rsid w:val="00A45C3F"/>
    <w:rsid w:val="00A45CA1"/>
    <w:rsid w:val="00A471A9"/>
    <w:rsid w:val="00A47EC9"/>
    <w:rsid w:val="00A506A0"/>
    <w:rsid w:val="00A50CA3"/>
    <w:rsid w:val="00A515AF"/>
    <w:rsid w:val="00A5234F"/>
    <w:rsid w:val="00A52C62"/>
    <w:rsid w:val="00A52D52"/>
    <w:rsid w:val="00A5347D"/>
    <w:rsid w:val="00A538DE"/>
    <w:rsid w:val="00A5412C"/>
    <w:rsid w:val="00A54318"/>
    <w:rsid w:val="00A54CC7"/>
    <w:rsid w:val="00A55515"/>
    <w:rsid w:val="00A55B15"/>
    <w:rsid w:val="00A55E9B"/>
    <w:rsid w:val="00A55FCD"/>
    <w:rsid w:val="00A56144"/>
    <w:rsid w:val="00A567B5"/>
    <w:rsid w:val="00A57153"/>
    <w:rsid w:val="00A5727B"/>
    <w:rsid w:val="00A574B6"/>
    <w:rsid w:val="00A57842"/>
    <w:rsid w:val="00A57E6E"/>
    <w:rsid w:val="00A603EA"/>
    <w:rsid w:val="00A60E2D"/>
    <w:rsid w:val="00A60F09"/>
    <w:rsid w:val="00A60FE8"/>
    <w:rsid w:val="00A61758"/>
    <w:rsid w:val="00A617F2"/>
    <w:rsid w:val="00A61B59"/>
    <w:rsid w:val="00A61BAF"/>
    <w:rsid w:val="00A61C68"/>
    <w:rsid w:val="00A61C7D"/>
    <w:rsid w:val="00A61CA5"/>
    <w:rsid w:val="00A62089"/>
    <w:rsid w:val="00A622A3"/>
    <w:rsid w:val="00A635ED"/>
    <w:rsid w:val="00A636FB"/>
    <w:rsid w:val="00A63807"/>
    <w:rsid w:val="00A63DBA"/>
    <w:rsid w:val="00A63E81"/>
    <w:rsid w:val="00A64207"/>
    <w:rsid w:val="00A64347"/>
    <w:rsid w:val="00A6452B"/>
    <w:rsid w:val="00A64572"/>
    <w:rsid w:val="00A64FB8"/>
    <w:rsid w:val="00A652A8"/>
    <w:rsid w:val="00A654A3"/>
    <w:rsid w:val="00A659A0"/>
    <w:rsid w:val="00A660BB"/>
    <w:rsid w:val="00A6626B"/>
    <w:rsid w:val="00A6676B"/>
    <w:rsid w:val="00A667CB"/>
    <w:rsid w:val="00A66AA5"/>
    <w:rsid w:val="00A66D1F"/>
    <w:rsid w:val="00A66EDC"/>
    <w:rsid w:val="00A67877"/>
    <w:rsid w:val="00A67D49"/>
    <w:rsid w:val="00A711E5"/>
    <w:rsid w:val="00A7186C"/>
    <w:rsid w:val="00A71B1C"/>
    <w:rsid w:val="00A72259"/>
    <w:rsid w:val="00A72A1E"/>
    <w:rsid w:val="00A730B3"/>
    <w:rsid w:val="00A732FA"/>
    <w:rsid w:val="00A740A6"/>
    <w:rsid w:val="00A742DE"/>
    <w:rsid w:val="00A7469B"/>
    <w:rsid w:val="00A7475B"/>
    <w:rsid w:val="00A74F09"/>
    <w:rsid w:val="00A75643"/>
    <w:rsid w:val="00A75746"/>
    <w:rsid w:val="00A75B43"/>
    <w:rsid w:val="00A76044"/>
    <w:rsid w:val="00A76503"/>
    <w:rsid w:val="00A76E68"/>
    <w:rsid w:val="00A76F51"/>
    <w:rsid w:val="00A77892"/>
    <w:rsid w:val="00A77D21"/>
    <w:rsid w:val="00A77E32"/>
    <w:rsid w:val="00A8001A"/>
    <w:rsid w:val="00A80508"/>
    <w:rsid w:val="00A80873"/>
    <w:rsid w:val="00A8088C"/>
    <w:rsid w:val="00A80E09"/>
    <w:rsid w:val="00A813D6"/>
    <w:rsid w:val="00A81714"/>
    <w:rsid w:val="00A81CAC"/>
    <w:rsid w:val="00A81EE0"/>
    <w:rsid w:val="00A824A7"/>
    <w:rsid w:val="00A8270F"/>
    <w:rsid w:val="00A83128"/>
    <w:rsid w:val="00A83413"/>
    <w:rsid w:val="00A8384A"/>
    <w:rsid w:val="00A83CB2"/>
    <w:rsid w:val="00A83E83"/>
    <w:rsid w:val="00A8423C"/>
    <w:rsid w:val="00A84B8D"/>
    <w:rsid w:val="00A85B58"/>
    <w:rsid w:val="00A85B6B"/>
    <w:rsid w:val="00A85E74"/>
    <w:rsid w:val="00A86086"/>
    <w:rsid w:val="00A861A6"/>
    <w:rsid w:val="00A8643E"/>
    <w:rsid w:val="00A8745B"/>
    <w:rsid w:val="00A87699"/>
    <w:rsid w:val="00A876F3"/>
    <w:rsid w:val="00A87729"/>
    <w:rsid w:val="00A87AD2"/>
    <w:rsid w:val="00A9026C"/>
    <w:rsid w:val="00A9098A"/>
    <w:rsid w:val="00A90A4A"/>
    <w:rsid w:val="00A90F1B"/>
    <w:rsid w:val="00A91F82"/>
    <w:rsid w:val="00A9230D"/>
    <w:rsid w:val="00A9233E"/>
    <w:rsid w:val="00A923A2"/>
    <w:rsid w:val="00A930E4"/>
    <w:rsid w:val="00A93277"/>
    <w:rsid w:val="00A93360"/>
    <w:rsid w:val="00A935CC"/>
    <w:rsid w:val="00A937EE"/>
    <w:rsid w:val="00A93FDC"/>
    <w:rsid w:val="00A94A19"/>
    <w:rsid w:val="00A94D7D"/>
    <w:rsid w:val="00A95555"/>
    <w:rsid w:val="00A95602"/>
    <w:rsid w:val="00A96431"/>
    <w:rsid w:val="00A96560"/>
    <w:rsid w:val="00A96805"/>
    <w:rsid w:val="00A968BA"/>
    <w:rsid w:val="00A968EC"/>
    <w:rsid w:val="00A96957"/>
    <w:rsid w:val="00A96DF1"/>
    <w:rsid w:val="00A97605"/>
    <w:rsid w:val="00A9767F"/>
    <w:rsid w:val="00AA01AE"/>
    <w:rsid w:val="00AA03F2"/>
    <w:rsid w:val="00AA04D3"/>
    <w:rsid w:val="00AA12DC"/>
    <w:rsid w:val="00AA1565"/>
    <w:rsid w:val="00AA1D88"/>
    <w:rsid w:val="00AA2384"/>
    <w:rsid w:val="00AA27AC"/>
    <w:rsid w:val="00AA27DE"/>
    <w:rsid w:val="00AA282F"/>
    <w:rsid w:val="00AA292A"/>
    <w:rsid w:val="00AA2FE8"/>
    <w:rsid w:val="00AA3F09"/>
    <w:rsid w:val="00AA4794"/>
    <w:rsid w:val="00AA53B8"/>
    <w:rsid w:val="00AA555D"/>
    <w:rsid w:val="00AA5719"/>
    <w:rsid w:val="00AA652A"/>
    <w:rsid w:val="00AA6FB5"/>
    <w:rsid w:val="00AA7974"/>
    <w:rsid w:val="00AA79C4"/>
    <w:rsid w:val="00AAC67B"/>
    <w:rsid w:val="00AB0D05"/>
    <w:rsid w:val="00AB1296"/>
    <w:rsid w:val="00AB1613"/>
    <w:rsid w:val="00AB1A49"/>
    <w:rsid w:val="00AB1AFF"/>
    <w:rsid w:val="00AB23BB"/>
    <w:rsid w:val="00AB2596"/>
    <w:rsid w:val="00AB2776"/>
    <w:rsid w:val="00AB2AD5"/>
    <w:rsid w:val="00AB2BD5"/>
    <w:rsid w:val="00AB3B27"/>
    <w:rsid w:val="00AB3D6C"/>
    <w:rsid w:val="00AB411D"/>
    <w:rsid w:val="00AB48EE"/>
    <w:rsid w:val="00AB4910"/>
    <w:rsid w:val="00AB4AC0"/>
    <w:rsid w:val="00AB5068"/>
    <w:rsid w:val="00AB5316"/>
    <w:rsid w:val="00AB5704"/>
    <w:rsid w:val="00AB5B31"/>
    <w:rsid w:val="00AB727E"/>
    <w:rsid w:val="00AB7529"/>
    <w:rsid w:val="00AB7567"/>
    <w:rsid w:val="00AB77CD"/>
    <w:rsid w:val="00AB7F78"/>
    <w:rsid w:val="00AB7F80"/>
    <w:rsid w:val="00AB7FB8"/>
    <w:rsid w:val="00AC0165"/>
    <w:rsid w:val="00AC0902"/>
    <w:rsid w:val="00AC141F"/>
    <w:rsid w:val="00AC1974"/>
    <w:rsid w:val="00AC2B32"/>
    <w:rsid w:val="00AC2D24"/>
    <w:rsid w:val="00AC3425"/>
    <w:rsid w:val="00AC346A"/>
    <w:rsid w:val="00AC5484"/>
    <w:rsid w:val="00AC5699"/>
    <w:rsid w:val="00AC5C9D"/>
    <w:rsid w:val="00AC696F"/>
    <w:rsid w:val="00AC6A4B"/>
    <w:rsid w:val="00AC6B78"/>
    <w:rsid w:val="00AC7980"/>
    <w:rsid w:val="00AC7B41"/>
    <w:rsid w:val="00AD00CB"/>
    <w:rsid w:val="00AD0284"/>
    <w:rsid w:val="00AD1029"/>
    <w:rsid w:val="00AD10AB"/>
    <w:rsid w:val="00AD1619"/>
    <w:rsid w:val="00AD1919"/>
    <w:rsid w:val="00AD227E"/>
    <w:rsid w:val="00AD27FD"/>
    <w:rsid w:val="00AD30CC"/>
    <w:rsid w:val="00AD3570"/>
    <w:rsid w:val="00AD3714"/>
    <w:rsid w:val="00AD3BBA"/>
    <w:rsid w:val="00AD3D95"/>
    <w:rsid w:val="00AD4414"/>
    <w:rsid w:val="00AD4AD2"/>
    <w:rsid w:val="00AD4B3B"/>
    <w:rsid w:val="00AD5410"/>
    <w:rsid w:val="00AD5C3D"/>
    <w:rsid w:val="00AD5FA8"/>
    <w:rsid w:val="00AD60CB"/>
    <w:rsid w:val="00AD6639"/>
    <w:rsid w:val="00AD7186"/>
    <w:rsid w:val="00AD7DAD"/>
    <w:rsid w:val="00AD7DF7"/>
    <w:rsid w:val="00AE07A7"/>
    <w:rsid w:val="00AE0BED"/>
    <w:rsid w:val="00AE169C"/>
    <w:rsid w:val="00AE179C"/>
    <w:rsid w:val="00AE31F6"/>
    <w:rsid w:val="00AE3307"/>
    <w:rsid w:val="00AE44F6"/>
    <w:rsid w:val="00AE460E"/>
    <w:rsid w:val="00AE4CAC"/>
    <w:rsid w:val="00AE4EA0"/>
    <w:rsid w:val="00AE50CB"/>
    <w:rsid w:val="00AE51D3"/>
    <w:rsid w:val="00AE57FC"/>
    <w:rsid w:val="00AE5F22"/>
    <w:rsid w:val="00AE643F"/>
    <w:rsid w:val="00AE7045"/>
    <w:rsid w:val="00AE707F"/>
    <w:rsid w:val="00AE70A3"/>
    <w:rsid w:val="00AE781C"/>
    <w:rsid w:val="00AF015B"/>
    <w:rsid w:val="00AF08A5"/>
    <w:rsid w:val="00AF0975"/>
    <w:rsid w:val="00AF0C2A"/>
    <w:rsid w:val="00AF0DC6"/>
    <w:rsid w:val="00AF0EE9"/>
    <w:rsid w:val="00AF10B5"/>
    <w:rsid w:val="00AF122D"/>
    <w:rsid w:val="00AF12D4"/>
    <w:rsid w:val="00AF16CC"/>
    <w:rsid w:val="00AF1CD5"/>
    <w:rsid w:val="00AF1E91"/>
    <w:rsid w:val="00AF24D2"/>
    <w:rsid w:val="00AF26E6"/>
    <w:rsid w:val="00AF3150"/>
    <w:rsid w:val="00AF36C7"/>
    <w:rsid w:val="00AF3893"/>
    <w:rsid w:val="00AF3EC1"/>
    <w:rsid w:val="00AF4492"/>
    <w:rsid w:val="00AF44D6"/>
    <w:rsid w:val="00AF49A8"/>
    <w:rsid w:val="00AF4EEF"/>
    <w:rsid w:val="00AF5770"/>
    <w:rsid w:val="00AF5B6B"/>
    <w:rsid w:val="00AF5D60"/>
    <w:rsid w:val="00B0048F"/>
    <w:rsid w:val="00B0081D"/>
    <w:rsid w:val="00B00A32"/>
    <w:rsid w:val="00B00A71"/>
    <w:rsid w:val="00B00B64"/>
    <w:rsid w:val="00B00C99"/>
    <w:rsid w:val="00B00EE8"/>
    <w:rsid w:val="00B01105"/>
    <w:rsid w:val="00B01725"/>
    <w:rsid w:val="00B028B2"/>
    <w:rsid w:val="00B03837"/>
    <w:rsid w:val="00B03891"/>
    <w:rsid w:val="00B039E5"/>
    <w:rsid w:val="00B03D5F"/>
    <w:rsid w:val="00B04580"/>
    <w:rsid w:val="00B05139"/>
    <w:rsid w:val="00B05E93"/>
    <w:rsid w:val="00B06614"/>
    <w:rsid w:val="00B0670B"/>
    <w:rsid w:val="00B068E1"/>
    <w:rsid w:val="00B0692B"/>
    <w:rsid w:val="00B069F6"/>
    <w:rsid w:val="00B06A02"/>
    <w:rsid w:val="00B06C3D"/>
    <w:rsid w:val="00B07D62"/>
    <w:rsid w:val="00B1001D"/>
    <w:rsid w:val="00B107DE"/>
    <w:rsid w:val="00B1080B"/>
    <w:rsid w:val="00B1088D"/>
    <w:rsid w:val="00B10978"/>
    <w:rsid w:val="00B114E6"/>
    <w:rsid w:val="00B11CFE"/>
    <w:rsid w:val="00B11EC3"/>
    <w:rsid w:val="00B11F80"/>
    <w:rsid w:val="00B12BD0"/>
    <w:rsid w:val="00B12D62"/>
    <w:rsid w:val="00B131B9"/>
    <w:rsid w:val="00B13458"/>
    <w:rsid w:val="00B13BFB"/>
    <w:rsid w:val="00B13D7C"/>
    <w:rsid w:val="00B141E9"/>
    <w:rsid w:val="00B14214"/>
    <w:rsid w:val="00B14251"/>
    <w:rsid w:val="00B14382"/>
    <w:rsid w:val="00B151B2"/>
    <w:rsid w:val="00B15BAE"/>
    <w:rsid w:val="00B15EDA"/>
    <w:rsid w:val="00B15FBF"/>
    <w:rsid w:val="00B16308"/>
    <w:rsid w:val="00B16582"/>
    <w:rsid w:val="00B16A45"/>
    <w:rsid w:val="00B16C51"/>
    <w:rsid w:val="00B16F62"/>
    <w:rsid w:val="00B171EA"/>
    <w:rsid w:val="00B17579"/>
    <w:rsid w:val="00B17635"/>
    <w:rsid w:val="00B1781D"/>
    <w:rsid w:val="00B17E01"/>
    <w:rsid w:val="00B20130"/>
    <w:rsid w:val="00B20691"/>
    <w:rsid w:val="00B207B5"/>
    <w:rsid w:val="00B20894"/>
    <w:rsid w:val="00B20ABA"/>
    <w:rsid w:val="00B20B82"/>
    <w:rsid w:val="00B20EF1"/>
    <w:rsid w:val="00B21126"/>
    <w:rsid w:val="00B213F7"/>
    <w:rsid w:val="00B21954"/>
    <w:rsid w:val="00B21F9F"/>
    <w:rsid w:val="00B22358"/>
    <w:rsid w:val="00B225A7"/>
    <w:rsid w:val="00B237C8"/>
    <w:rsid w:val="00B237EF"/>
    <w:rsid w:val="00B23A9D"/>
    <w:rsid w:val="00B23F9B"/>
    <w:rsid w:val="00B24673"/>
    <w:rsid w:val="00B246A7"/>
    <w:rsid w:val="00B25077"/>
    <w:rsid w:val="00B25899"/>
    <w:rsid w:val="00B25ADC"/>
    <w:rsid w:val="00B25E46"/>
    <w:rsid w:val="00B26ECF"/>
    <w:rsid w:val="00B26EDD"/>
    <w:rsid w:val="00B278FA"/>
    <w:rsid w:val="00B308A4"/>
    <w:rsid w:val="00B30C9C"/>
    <w:rsid w:val="00B30FD6"/>
    <w:rsid w:val="00B31A76"/>
    <w:rsid w:val="00B31AC5"/>
    <w:rsid w:val="00B31C05"/>
    <w:rsid w:val="00B31D8B"/>
    <w:rsid w:val="00B3227A"/>
    <w:rsid w:val="00B32918"/>
    <w:rsid w:val="00B329C5"/>
    <w:rsid w:val="00B3312C"/>
    <w:rsid w:val="00B331BD"/>
    <w:rsid w:val="00B33823"/>
    <w:rsid w:val="00B3395C"/>
    <w:rsid w:val="00B33BFE"/>
    <w:rsid w:val="00B34DBD"/>
    <w:rsid w:val="00B34F66"/>
    <w:rsid w:val="00B357CC"/>
    <w:rsid w:val="00B358F2"/>
    <w:rsid w:val="00B35915"/>
    <w:rsid w:val="00B361CC"/>
    <w:rsid w:val="00B36331"/>
    <w:rsid w:val="00B366A0"/>
    <w:rsid w:val="00B36712"/>
    <w:rsid w:val="00B36B1F"/>
    <w:rsid w:val="00B3739D"/>
    <w:rsid w:val="00B373D8"/>
    <w:rsid w:val="00B37402"/>
    <w:rsid w:val="00B37491"/>
    <w:rsid w:val="00B37593"/>
    <w:rsid w:val="00B3799E"/>
    <w:rsid w:val="00B37EBD"/>
    <w:rsid w:val="00B42106"/>
    <w:rsid w:val="00B42D50"/>
    <w:rsid w:val="00B42DEA"/>
    <w:rsid w:val="00B42FB1"/>
    <w:rsid w:val="00B43824"/>
    <w:rsid w:val="00B4429C"/>
    <w:rsid w:val="00B4431E"/>
    <w:rsid w:val="00B44DA3"/>
    <w:rsid w:val="00B4561E"/>
    <w:rsid w:val="00B4574B"/>
    <w:rsid w:val="00B45DD8"/>
    <w:rsid w:val="00B46084"/>
    <w:rsid w:val="00B46178"/>
    <w:rsid w:val="00B4626F"/>
    <w:rsid w:val="00B46485"/>
    <w:rsid w:val="00B4680E"/>
    <w:rsid w:val="00B46A04"/>
    <w:rsid w:val="00B46AF2"/>
    <w:rsid w:val="00B46DA8"/>
    <w:rsid w:val="00B472FC"/>
    <w:rsid w:val="00B474B7"/>
    <w:rsid w:val="00B474CC"/>
    <w:rsid w:val="00B4759B"/>
    <w:rsid w:val="00B47A9A"/>
    <w:rsid w:val="00B47EF0"/>
    <w:rsid w:val="00B5040A"/>
    <w:rsid w:val="00B50912"/>
    <w:rsid w:val="00B50917"/>
    <w:rsid w:val="00B50A1B"/>
    <w:rsid w:val="00B51490"/>
    <w:rsid w:val="00B51503"/>
    <w:rsid w:val="00B517CD"/>
    <w:rsid w:val="00B519AE"/>
    <w:rsid w:val="00B5248C"/>
    <w:rsid w:val="00B52CB9"/>
    <w:rsid w:val="00B53C04"/>
    <w:rsid w:val="00B53F12"/>
    <w:rsid w:val="00B549C0"/>
    <w:rsid w:val="00B54A2C"/>
    <w:rsid w:val="00B54AF6"/>
    <w:rsid w:val="00B5596D"/>
    <w:rsid w:val="00B55CCA"/>
    <w:rsid w:val="00B55FC4"/>
    <w:rsid w:val="00B56147"/>
    <w:rsid w:val="00B57471"/>
    <w:rsid w:val="00B5748C"/>
    <w:rsid w:val="00B575B6"/>
    <w:rsid w:val="00B575B7"/>
    <w:rsid w:val="00B575C2"/>
    <w:rsid w:val="00B576C2"/>
    <w:rsid w:val="00B60642"/>
    <w:rsid w:val="00B610C8"/>
    <w:rsid w:val="00B6202A"/>
    <w:rsid w:val="00B62091"/>
    <w:rsid w:val="00B6223E"/>
    <w:rsid w:val="00B62905"/>
    <w:rsid w:val="00B62F83"/>
    <w:rsid w:val="00B6350E"/>
    <w:rsid w:val="00B63B72"/>
    <w:rsid w:val="00B63F24"/>
    <w:rsid w:val="00B640DE"/>
    <w:rsid w:val="00B6422A"/>
    <w:rsid w:val="00B643CA"/>
    <w:rsid w:val="00B64820"/>
    <w:rsid w:val="00B64B62"/>
    <w:rsid w:val="00B657E9"/>
    <w:rsid w:val="00B65814"/>
    <w:rsid w:val="00B6595F"/>
    <w:rsid w:val="00B663CB"/>
    <w:rsid w:val="00B66C64"/>
    <w:rsid w:val="00B67435"/>
    <w:rsid w:val="00B67436"/>
    <w:rsid w:val="00B6759F"/>
    <w:rsid w:val="00B67CB6"/>
    <w:rsid w:val="00B67F09"/>
    <w:rsid w:val="00B7000E"/>
    <w:rsid w:val="00B705E1"/>
    <w:rsid w:val="00B70D78"/>
    <w:rsid w:val="00B715BB"/>
    <w:rsid w:val="00B7218E"/>
    <w:rsid w:val="00B72C2F"/>
    <w:rsid w:val="00B7316F"/>
    <w:rsid w:val="00B73E69"/>
    <w:rsid w:val="00B74377"/>
    <w:rsid w:val="00B743DE"/>
    <w:rsid w:val="00B74976"/>
    <w:rsid w:val="00B74A67"/>
    <w:rsid w:val="00B75407"/>
    <w:rsid w:val="00B75984"/>
    <w:rsid w:val="00B75ACA"/>
    <w:rsid w:val="00B7668C"/>
    <w:rsid w:val="00B769A2"/>
    <w:rsid w:val="00B76B0D"/>
    <w:rsid w:val="00B76C32"/>
    <w:rsid w:val="00B77174"/>
    <w:rsid w:val="00B7730A"/>
    <w:rsid w:val="00B77465"/>
    <w:rsid w:val="00B7762C"/>
    <w:rsid w:val="00B77E5F"/>
    <w:rsid w:val="00B8011D"/>
    <w:rsid w:val="00B80391"/>
    <w:rsid w:val="00B81301"/>
    <w:rsid w:val="00B8135F"/>
    <w:rsid w:val="00B8235B"/>
    <w:rsid w:val="00B826A0"/>
    <w:rsid w:val="00B82AC5"/>
    <w:rsid w:val="00B82ACC"/>
    <w:rsid w:val="00B83514"/>
    <w:rsid w:val="00B8394E"/>
    <w:rsid w:val="00B840E4"/>
    <w:rsid w:val="00B8415E"/>
    <w:rsid w:val="00B842B6"/>
    <w:rsid w:val="00B843C6"/>
    <w:rsid w:val="00B843E6"/>
    <w:rsid w:val="00B84694"/>
    <w:rsid w:val="00B84CDD"/>
    <w:rsid w:val="00B84FC0"/>
    <w:rsid w:val="00B854CB"/>
    <w:rsid w:val="00B86108"/>
    <w:rsid w:val="00B869CD"/>
    <w:rsid w:val="00B86D50"/>
    <w:rsid w:val="00B8789E"/>
    <w:rsid w:val="00B87C19"/>
    <w:rsid w:val="00B90CB1"/>
    <w:rsid w:val="00B9116A"/>
    <w:rsid w:val="00B9157D"/>
    <w:rsid w:val="00B91A03"/>
    <w:rsid w:val="00B91BAB"/>
    <w:rsid w:val="00B91D32"/>
    <w:rsid w:val="00B924FF"/>
    <w:rsid w:val="00B92A95"/>
    <w:rsid w:val="00B92C8D"/>
    <w:rsid w:val="00B93BA7"/>
    <w:rsid w:val="00B93EF8"/>
    <w:rsid w:val="00B93F69"/>
    <w:rsid w:val="00B94042"/>
    <w:rsid w:val="00B94D84"/>
    <w:rsid w:val="00B95217"/>
    <w:rsid w:val="00B95566"/>
    <w:rsid w:val="00B975D8"/>
    <w:rsid w:val="00B97C0E"/>
    <w:rsid w:val="00BA0847"/>
    <w:rsid w:val="00BA0CEE"/>
    <w:rsid w:val="00BA16AB"/>
    <w:rsid w:val="00BA176F"/>
    <w:rsid w:val="00BA1E82"/>
    <w:rsid w:val="00BA2090"/>
    <w:rsid w:val="00BA24EE"/>
    <w:rsid w:val="00BA2786"/>
    <w:rsid w:val="00BA3219"/>
    <w:rsid w:val="00BA3AC0"/>
    <w:rsid w:val="00BA45F5"/>
    <w:rsid w:val="00BA4A5F"/>
    <w:rsid w:val="00BA4C42"/>
    <w:rsid w:val="00BA522D"/>
    <w:rsid w:val="00BA6485"/>
    <w:rsid w:val="00BA66F8"/>
    <w:rsid w:val="00BA675B"/>
    <w:rsid w:val="00BA73BC"/>
    <w:rsid w:val="00BA7453"/>
    <w:rsid w:val="00BA7C56"/>
    <w:rsid w:val="00BA7CBA"/>
    <w:rsid w:val="00BA7EFA"/>
    <w:rsid w:val="00BA7F40"/>
    <w:rsid w:val="00BB0860"/>
    <w:rsid w:val="00BB0906"/>
    <w:rsid w:val="00BB0AB1"/>
    <w:rsid w:val="00BB0F33"/>
    <w:rsid w:val="00BB1096"/>
    <w:rsid w:val="00BB12B7"/>
    <w:rsid w:val="00BB1741"/>
    <w:rsid w:val="00BB1890"/>
    <w:rsid w:val="00BB1FAE"/>
    <w:rsid w:val="00BB3352"/>
    <w:rsid w:val="00BB33D8"/>
    <w:rsid w:val="00BB33F6"/>
    <w:rsid w:val="00BB352A"/>
    <w:rsid w:val="00BB4A3C"/>
    <w:rsid w:val="00BB53E9"/>
    <w:rsid w:val="00BB5700"/>
    <w:rsid w:val="00BB59DD"/>
    <w:rsid w:val="00BB65FE"/>
    <w:rsid w:val="00BB6FB1"/>
    <w:rsid w:val="00BB7036"/>
    <w:rsid w:val="00BB7119"/>
    <w:rsid w:val="00BB7934"/>
    <w:rsid w:val="00BB7AE7"/>
    <w:rsid w:val="00BC0011"/>
    <w:rsid w:val="00BC0448"/>
    <w:rsid w:val="00BC0631"/>
    <w:rsid w:val="00BC075D"/>
    <w:rsid w:val="00BC0C3A"/>
    <w:rsid w:val="00BC0F00"/>
    <w:rsid w:val="00BC0FFB"/>
    <w:rsid w:val="00BC20D3"/>
    <w:rsid w:val="00BC390A"/>
    <w:rsid w:val="00BC3AC1"/>
    <w:rsid w:val="00BC3B5B"/>
    <w:rsid w:val="00BC464B"/>
    <w:rsid w:val="00BC5928"/>
    <w:rsid w:val="00BC5BE4"/>
    <w:rsid w:val="00BC63F9"/>
    <w:rsid w:val="00BC6486"/>
    <w:rsid w:val="00BC6C36"/>
    <w:rsid w:val="00BC74F9"/>
    <w:rsid w:val="00BC77A5"/>
    <w:rsid w:val="00BC77E5"/>
    <w:rsid w:val="00BD0701"/>
    <w:rsid w:val="00BD0C79"/>
    <w:rsid w:val="00BD10D9"/>
    <w:rsid w:val="00BD1197"/>
    <w:rsid w:val="00BD200F"/>
    <w:rsid w:val="00BD2191"/>
    <w:rsid w:val="00BD263E"/>
    <w:rsid w:val="00BD28DE"/>
    <w:rsid w:val="00BD3D49"/>
    <w:rsid w:val="00BD40DD"/>
    <w:rsid w:val="00BD42B7"/>
    <w:rsid w:val="00BD4CC1"/>
    <w:rsid w:val="00BD4E8F"/>
    <w:rsid w:val="00BD4FDC"/>
    <w:rsid w:val="00BD515A"/>
    <w:rsid w:val="00BD5B50"/>
    <w:rsid w:val="00BD5EBD"/>
    <w:rsid w:val="00BD61D2"/>
    <w:rsid w:val="00BD6C27"/>
    <w:rsid w:val="00BD735F"/>
    <w:rsid w:val="00BD755B"/>
    <w:rsid w:val="00BE014D"/>
    <w:rsid w:val="00BE0426"/>
    <w:rsid w:val="00BE06E9"/>
    <w:rsid w:val="00BE07FD"/>
    <w:rsid w:val="00BE0DD4"/>
    <w:rsid w:val="00BE0FEC"/>
    <w:rsid w:val="00BE1158"/>
    <w:rsid w:val="00BE1842"/>
    <w:rsid w:val="00BE1A0F"/>
    <w:rsid w:val="00BE27E4"/>
    <w:rsid w:val="00BE2C93"/>
    <w:rsid w:val="00BE2CE1"/>
    <w:rsid w:val="00BE370A"/>
    <w:rsid w:val="00BE3D79"/>
    <w:rsid w:val="00BE3EEB"/>
    <w:rsid w:val="00BE40F4"/>
    <w:rsid w:val="00BE42E6"/>
    <w:rsid w:val="00BE47F5"/>
    <w:rsid w:val="00BE5018"/>
    <w:rsid w:val="00BE50D0"/>
    <w:rsid w:val="00BE59DE"/>
    <w:rsid w:val="00BE6147"/>
    <w:rsid w:val="00BE63D6"/>
    <w:rsid w:val="00BE6645"/>
    <w:rsid w:val="00BE6B30"/>
    <w:rsid w:val="00BE6C33"/>
    <w:rsid w:val="00BE6F4C"/>
    <w:rsid w:val="00BE6F56"/>
    <w:rsid w:val="00BE77D4"/>
    <w:rsid w:val="00BE7B1D"/>
    <w:rsid w:val="00BE7F94"/>
    <w:rsid w:val="00BF0430"/>
    <w:rsid w:val="00BF061C"/>
    <w:rsid w:val="00BF1095"/>
    <w:rsid w:val="00BF1823"/>
    <w:rsid w:val="00BF1D46"/>
    <w:rsid w:val="00BF20A2"/>
    <w:rsid w:val="00BF2936"/>
    <w:rsid w:val="00BF3269"/>
    <w:rsid w:val="00BF3357"/>
    <w:rsid w:val="00BF450B"/>
    <w:rsid w:val="00BF4927"/>
    <w:rsid w:val="00BF4B46"/>
    <w:rsid w:val="00BF587D"/>
    <w:rsid w:val="00BF5EEC"/>
    <w:rsid w:val="00BF5F61"/>
    <w:rsid w:val="00BF6579"/>
    <w:rsid w:val="00BF6C61"/>
    <w:rsid w:val="00BF6CA8"/>
    <w:rsid w:val="00BF6FD4"/>
    <w:rsid w:val="00C00217"/>
    <w:rsid w:val="00C00407"/>
    <w:rsid w:val="00C00867"/>
    <w:rsid w:val="00C008C7"/>
    <w:rsid w:val="00C0116C"/>
    <w:rsid w:val="00C01653"/>
    <w:rsid w:val="00C016EE"/>
    <w:rsid w:val="00C01B21"/>
    <w:rsid w:val="00C02285"/>
    <w:rsid w:val="00C0322B"/>
    <w:rsid w:val="00C0380B"/>
    <w:rsid w:val="00C03FC1"/>
    <w:rsid w:val="00C0497D"/>
    <w:rsid w:val="00C04D31"/>
    <w:rsid w:val="00C04E5E"/>
    <w:rsid w:val="00C0541C"/>
    <w:rsid w:val="00C054F3"/>
    <w:rsid w:val="00C0596A"/>
    <w:rsid w:val="00C05F83"/>
    <w:rsid w:val="00C06042"/>
    <w:rsid w:val="00C06B80"/>
    <w:rsid w:val="00C06FF7"/>
    <w:rsid w:val="00C079D8"/>
    <w:rsid w:val="00C07D46"/>
    <w:rsid w:val="00C07DB5"/>
    <w:rsid w:val="00C10FCB"/>
    <w:rsid w:val="00C11224"/>
    <w:rsid w:val="00C11ECB"/>
    <w:rsid w:val="00C12AD9"/>
    <w:rsid w:val="00C12E88"/>
    <w:rsid w:val="00C12ED4"/>
    <w:rsid w:val="00C12FEB"/>
    <w:rsid w:val="00C1336B"/>
    <w:rsid w:val="00C13A9B"/>
    <w:rsid w:val="00C13B0F"/>
    <w:rsid w:val="00C13D55"/>
    <w:rsid w:val="00C14863"/>
    <w:rsid w:val="00C14B01"/>
    <w:rsid w:val="00C15000"/>
    <w:rsid w:val="00C15031"/>
    <w:rsid w:val="00C1586D"/>
    <w:rsid w:val="00C158C6"/>
    <w:rsid w:val="00C160AF"/>
    <w:rsid w:val="00C16387"/>
    <w:rsid w:val="00C163F4"/>
    <w:rsid w:val="00C166E1"/>
    <w:rsid w:val="00C16779"/>
    <w:rsid w:val="00C16983"/>
    <w:rsid w:val="00C16CF7"/>
    <w:rsid w:val="00C17248"/>
    <w:rsid w:val="00C1742D"/>
    <w:rsid w:val="00C178B5"/>
    <w:rsid w:val="00C20546"/>
    <w:rsid w:val="00C206D7"/>
    <w:rsid w:val="00C221F3"/>
    <w:rsid w:val="00C22B3B"/>
    <w:rsid w:val="00C23157"/>
    <w:rsid w:val="00C23723"/>
    <w:rsid w:val="00C23AEA"/>
    <w:rsid w:val="00C23C58"/>
    <w:rsid w:val="00C2402A"/>
    <w:rsid w:val="00C24127"/>
    <w:rsid w:val="00C2469C"/>
    <w:rsid w:val="00C24A47"/>
    <w:rsid w:val="00C24BD1"/>
    <w:rsid w:val="00C24BE0"/>
    <w:rsid w:val="00C24D21"/>
    <w:rsid w:val="00C25062"/>
    <w:rsid w:val="00C252C1"/>
    <w:rsid w:val="00C255DC"/>
    <w:rsid w:val="00C25CD9"/>
    <w:rsid w:val="00C265C9"/>
    <w:rsid w:val="00C268E1"/>
    <w:rsid w:val="00C27FB1"/>
    <w:rsid w:val="00C304B6"/>
    <w:rsid w:val="00C31955"/>
    <w:rsid w:val="00C31AE1"/>
    <w:rsid w:val="00C32437"/>
    <w:rsid w:val="00C32544"/>
    <w:rsid w:val="00C32AF8"/>
    <w:rsid w:val="00C32BC7"/>
    <w:rsid w:val="00C3312B"/>
    <w:rsid w:val="00C33763"/>
    <w:rsid w:val="00C3394D"/>
    <w:rsid w:val="00C33958"/>
    <w:rsid w:val="00C339A1"/>
    <w:rsid w:val="00C33E05"/>
    <w:rsid w:val="00C3449D"/>
    <w:rsid w:val="00C34635"/>
    <w:rsid w:val="00C34F5D"/>
    <w:rsid w:val="00C3548C"/>
    <w:rsid w:val="00C35844"/>
    <w:rsid w:val="00C37BA2"/>
    <w:rsid w:val="00C37E7F"/>
    <w:rsid w:val="00C37F83"/>
    <w:rsid w:val="00C40284"/>
    <w:rsid w:val="00C40FA8"/>
    <w:rsid w:val="00C411E3"/>
    <w:rsid w:val="00C41D57"/>
    <w:rsid w:val="00C41D9C"/>
    <w:rsid w:val="00C41F07"/>
    <w:rsid w:val="00C422A8"/>
    <w:rsid w:val="00C428A8"/>
    <w:rsid w:val="00C42D01"/>
    <w:rsid w:val="00C42F55"/>
    <w:rsid w:val="00C42F8A"/>
    <w:rsid w:val="00C42FAB"/>
    <w:rsid w:val="00C4348E"/>
    <w:rsid w:val="00C445CB"/>
    <w:rsid w:val="00C4541B"/>
    <w:rsid w:val="00C46409"/>
    <w:rsid w:val="00C46BEF"/>
    <w:rsid w:val="00C47C70"/>
    <w:rsid w:val="00C47E7B"/>
    <w:rsid w:val="00C47F83"/>
    <w:rsid w:val="00C50CE5"/>
    <w:rsid w:val="00C50F79"/>
    <w:rsid w:val="00C511F9"/>
    <w:rsid w:val="00C517C1"/>
    <w:rsid w:val="00C51AC8"/>
    <w:rsid w:val="00C52605"/>
    <w:rsid w:val="00C526B0"/>
    <w:rsid w:val="00C53CE3"/>
    <w:rsid w:val="00C53E4A"/>
    <w:rsid w:val="00C54195"/>
    <w:rsid w:val="00C545C9"/>
    <w:rsid w:val="00C5492B"/>
    <w:rsid w:val="00C551D6"/>
    <w:rsid w:val="00C556D8"/>
    <w:rsid w:val="00C55D15"/>
    <w:rsid w:val="00C56CC5"/>
    <w:rsid w:val="00C57596"/>
    <w:rsid w:val="00C57E64"/>
    <w:rsid w:val="00C57FAF"/>
    <w:rsid w:val="00C60632"/>
    <w:rsid w:val="00C607E4"/>
    <w:rsid w:val="00C60877"/>
    <w:rsid w:val="00C60EE7"/>
    <w:rsid w:val="00C60F71"/>
    <w:rsid w:val="00C61078"/>
    <w:rsid w:val="00C62ADC"/>
    <w:rsid w:val="00C63945"/>
    <w:rsid w:val="00C63CFF"/>
    <w:rsid w:val="00C654BB"/>
    <w:rsid w:val="00C65F05"/>
    <w:rsid w:val="00C6602C"/>
    <w:rsid w:val="00C6645B"/>
    <w:rsid w:val="00C672CC"/>
    <w:rsid w:val="00C67498"/>
    <w:rsid w:val="00C67D4A"/>
    <w:rsid w:val="00C703A1"/>
    <w:rsid w:val="00C70439"/>
    <w:rsid w:val="00C70B06"/>
    <w:rsid w:val="00C70FEE"/>
    <w:rsid w:val="00C71B5D"/>
    <w:rsid w:val="00C71BF8"/>
    <w:rsid w:val="00C71D67"/>
    <w:rsid w:val="00C72086"/>
    <w:rsid w:val="00C72A41"/>
    <w:rsid w:val="00C72F55"/>
    <w:rsid w:val="00C7321D"/>
    <w:rsid w:val="00C74384"/>
    <w:rsid w:val="00C7491C"/>
    <w:rsid w:val="00C757BE"/>
    <w:rsid w:val="00C75B59"/>
    <w:rsid w:val="00C75E89"/>
    <w:rsid w:val="00C75EE3"/>
    <w:rsid w:val="00C76B06"/>
    <w:rsid w:val="00C76B31"/>
    <w:rsid w:val="00C7703D"/>
    <w:rsid w:val="00C776C4"/>
    <w:rsid w:val="00C7781E"/>
    <w:rsid w:val="00C77B8C"/>
    <w:rsid w:val="00C803AD"/>
    <w:rsid w:val="00C80478"/>
    <w:rsid w:val="00C80868"/>
    <w:rsid w:val="00C8097B"/>
    <w:rsid w:val="00C80ED9"/>
    <w:rsid w:val="00C8107F"/>
    <w:rsid w:val="00C8108A"/>
    <w:rsid w:val="00C820C2"/>
    <w:rsid w:val="00C82CE6"/>
    <w:rsid w:val="00C8301C"/>
    <w:rsid w:val="00C8320D"/>
    <w:rsid w:val="00C83346"/>
    <w:rsid w:val="00C836D7"/>
    <w:rsid w:val="00C84321"/>
    <w:rsid w:val="00C84411"/>
    <w:rsid w:val="00C8461E"/>
    <w:rsid w:val="00C84877"/>
    <w:rsid w:val="00C84A0B"/>
    <w:rsid w:val="00C851E7"/>
    <w:rsid w:val="00C8562A"/>
    <w:rsid w:val="00C85789"/>
    <w:rsid w:val="00C85BEB"/>
    <w:rsid w:val="00C85E11"/>
    <w:rsid w:val="00C8626C"/>
    <w:rsid w:val="00C868A5"/>
    <w:rsid w:val="00C86959"/>
    <w:rsid w:val="00C874CE"/>
    <w:rsid w:val="00C87B54"/>
    <w:rsid w:val="00C906C9"/>
    <w:rsid w:val="00C90BEE"/>
    <w:rsid w:val="00C9160C"/>
    <w:rsid w:val="00C91944"/>
    <w:rsid w:val="00C938E7"/>
    <w:rsid w:val="00C93D79"/>
    <w:rsid w:val="00C93E40"/>
    <w:rsid w:val="00C9500D"/>
    <w:rsid w:val="00C95208"/>
    <w:rsid w:val="00C9540A"/>
    <w:rsid w:val="00C95C30"/>
    <w:rsid w:val="00C95E51"/>
    <w:rsid w:val="00C961A0"/>
    <w:rsid w:val="00C972A5"/>
    <w:rsid w:val="00C97BFD"/>
    <w:rsid w:val="00C97ECA"/>
    <w:rsid w:val="00C97EF6"/>
    <w:rsid w:val="00CA0017"/>
    <w:rsid w:val="00CA1FA8"/>
    <w:rsid w:val="00CA23F6"/>
    <w:rsid w:val="00CA26C5"/>
    <w:rsid w:val="00CA373F"/>
    <w:rsid w:val="00CA3BD3"/>
    <w:rsid w:val="00CA3FB9"/>
    <w:rsid w:val="00CA404D"/>
    <w:rsid w:val="00CA410C"/>
    <w:rsid w:val="00CA411E"/>
    <w:rsid w:val="00CA4382"/>
    <w:rsid w:val="00CA4614"/>
    <w:rsid w:val="00CA4DAC"/>
    <w:rsid w:val="00CA569F"/>
    <w:rsid w:val="00CA62CF"/>
    <w:rsid w:val="00CA6437"/>
    <w:rsid w:val="00CA6A4C"/>
    <w:rsid w:val="00CA6D43"/>
    <w:rsid w:val="00CA74B8"/>
    <w:rsid w:val="00CA7666"/>
    <w:rsid w:val="00CA7914"/>
    <w:rsid w:val="00CA7975"/>
    <w:rsid w:val="00CB03CB"/>
    <w:rsid w:val="00CB074B"/>
    <w:rsid w:val="00CB099E"/>
    <w:rsid w:val="00CB14EF"/>
    <w:rsid w:val="00CB19F6"/>
    <w:rsid w:val="00CB2034"/>
    <w:rsid w:val="00CB296E"/>
    <w:rsid w:val="00CB35BC"/>
    <w:rsid w:val="00CB39F2"/>
    <w:rsid w:val="00CB3A93"/>
    <w:rsid w:val="00CB3E78"/>
    <w:rsid w:val="00CB3FA3"/>
    <w:rsid w:val="00CB447A"/>
    <w:rsid w:val="00CB44C9"/>
    <w:rsid w:val="00CB5280"/>
    <w:rsid w:val="00CB52AB"/>
    <w:rsid w:val="00CB5520"/>
    <w:rsid w:val="00CB55D6"/>
    <w:rsid w:val="00CB5A02"/>
    <w:rsid w:val="00CB5BDB"/>
    <w:rsid w:val="00CB5E15"/>
    <w:rsid w:val="00CB6192"/>
    <w:rsid w:val="00CB678D"/>
    <w:rsid w:val="00CB6C37"/>
    <w:rsid w:val="00CB6E7C"/>
    <w:rsid w:val="00CB789B"/>
    <w:rsid w:val="00CB79B8"/>
    <w:rsid w:val="00CC0498"/>
    <w:rsid w:val="00CC08A2"/>
    <w:rsid w:val="00CC0E22"/>
    <w:rsid w:val="00CC143D"/>
    <w:rsid w:val="00CC1E46"/>
    <w:rsid w:val="00CC1FA1"/>
    <w:rsid w:val="00CC2A13"/>
    <w:rsid w:val="00CC35A1"/>
    <w:rsid w:val="00CC3933"/>
    <w:rsid w:val="00CC3F50"/>
    <w:rsid w:val="00CC4709"/>
    <w:rsid w:val="00CC58C0"/>
    <w:rsid w:val="00CC5AFF"/>
    <w:rsid w:val="00CC5FC4"/>
    <w:rsid w:val="00CC5FFF"/>
    <w:rsid w:val="00CC6060"/>
    <w:rsid w:val="00CC689A"/>
    <w:rsid w:val="00CC7512"/>
    <w:rsid w:val="00CC7695"/>
    <w:rsid w:val="00CC7F6C"/>
    <w:rsid w:val="00CD0205"/>
    <w:rsid w:val="00CD0840"/>
    <w:rsid w:val="00CD0E7F"/>
    <w:rsid w:val="00CD0EA5"/>
    <w:rsid w:val="00CD1245"/>
    <w:rsid w:val="00CD186F"/>
    <w:rsid w:val="00CD1E90"/>
    <w:rsid w:val="00CD1F09"/>
    <w:rsid w:val="00CD233B"/>
    <w:rsid w:val="00CD23A7"/>
    <w:rsid w:val="00CD284E"/>
    <w:rsid w:val="00CD311C"/>
    <w:rsid w:val="00CD3260"/>
    <w:rsid w:val="00CD337E"/>
    <w:rsid w:val="00CD4070"/>
    <w:rsid w:val="00CD44C6"/>
    <w:rsid w:val="00CD4A38"/>
    <w:rsid w:val="00CD5D86"/>
    <w:rsid w:val="00CD7A99"/>
    <w:rsid w:val="00CD7B78"/>
    <w:rsid w:val="00CE094F"/>
    <w:rsid w:val="00CE0B36"/>
    <w:rsid w:val="00CE14A7"/>
    <w:rsid w:val="00CE2158"/>
    <w:rsid w:val="00CE226F"/>
    <w:rsid w:val="00CE26C0"/>
    <w:rsid w:val="00CE2901"/>
    <w:rsid w:val="00CE2CF9"/>
    <w:rsid w:val="00CE2EC7"/>
    <w:rsid w:val="00CE2EF2"/>
    <w:rsid w:val="00CE3021"/>
    <w:rsid w:val="00CE316A"/>
    <w:rsid w:val="00CE41E9"/>
    <w:rsid w:val="00CE4759"/>
    <w:rsid w:val="00CE4A83"/>
    <w:rsid w:val="00CE4D08"/>
    <w:rsid w:val="00CE5137"/>
    <w:rsid w:val="00CE5545"/>
    <w:rsid w:val="00CE616C"/>
    <w:rsid w:val="00CE728F"/>
    <w:rsid w:val="00CE748B"/>
    <w:rsid w:val="00CE79E8"/>
    <w:rsid w:val="00CE7F9A"/>
    <w:rsid w:val="00CF0D0C"/>
    <w:rsid w:val="00CF0EC8"/>
    <w:rsid w:val="00CF103D"/>
    <w:rsid w:val="00CF142F"/>
    <w:rsid w:val="00CF153A"/>
    <w:rsid w:val="00CF1A83"/>
    <w:rsid w:val="00CF1E4A"/>
    <w:rsid w:val="00CF2347"/>
    <w:rsid w:val="00CF246F"/>
    <w:rsid w:val="00CF25B8"/>
    <w:rsid w:val="00CF2A88"/>
    <w:rsid w:val="00CF3450"/>
    <w:rsid w:val="00CF3534"/>
    <w:rsid w:val="00CF3833"/>
    <w:rsid w:val="00CF3B4C"/>
    <w:rsid w:val="00CF4CB4"/>
    <w:rsid w:val="00CF574A"/>
    <w:rsid w:val="00CF597A"/>
    <w:rsid w:val="00CF61E7"/>
    <w:rsid w:val="00CF6F8C"/>
    <w:rsid w:val="00CF71C2"/>
    <w:rsid w:val="00CF7C89"/>
    <w:rsid w:val="00CF7F82"/>
    <w:rsid w:val="00D00080"/>
    <w:rsid w:val="00D0031C"/>
    <w:rsid w:val="00D00951"/>
    <w:rsid w:val="00D012B4"/>
    <w:rsid w:val="00D015D7"/>
    <w:rsid w:val="00D017B6"/>
    <w:rsid w:val="00D01892"/>
    <w:rsid w:val="00D02150"/>
    <w:rsid w:val="00D0297D"/>
    <w:rsid w:val="00D034C1"/>
    <w:rsid w:val="00D04145"/>
    <w:rsid w:val="00D04994"/>
    <w:rsid w:val="00D052D3"/>
    <w:rsid w:val="00D0530D"/>
    <w:rsid w:val="00D05C4E"/>
    <w:rsid w:val="00D05E1A"/>
    <w:rsid w:val="00D062F1"/>
    <w:rsid w:val="00D0659D"/>
    <w:rsid w:val="00D06858"/>
    <w:rsid w:val="00D0697F"/>
    <w:rsid w:val="00D06F99"/>
    <w:rsid w:val="00D07109"/>
    <w:rsid w:val="00D07BD3"/>
    <w:rsid w:val="00D07EBA"/>
    <w:rsid w:val="00D07FAF"/>
    <w:rsid w:val="00D104B7"/>
    <w:rsid w:val="00D10510"/>
    <w:rsid w:val="00D106DB"/>
    <w:rsid w:val="00D107AD"/>
    <w:rsid w:val="00D1092B"/>
    <w:rsid w:val="00D10CBB"/>
    <w:rsid w:val="00D10ED8"/>
    <w:rsid w:val="00D111A8"/>
    <w:rsid w:val="00D11474"/>
    <w:rsid w:val="00D11BD8"/>
    <w:rsid w:val="00D12176"/>
    <w:rsid w:val="00D125BE"/>
    <w:rsid w:val="00D12838"/>
    <w:rsid w:val="00D139D7"/>
    <w:rsid w:val="00D13AC1"/>
    <w:rsid w:val="00D14615"/>
    <w:rsid w:val="00D14DBE"/>
    <w:rsid w:val="00D15C50"/>
    <w:rsid w:val="00D15C75"/>
    <w:rsid w:val="00D15DD3"/>
    <w:rsid w:val="00D16729"/>
    <w:rsid w:val="00D17B36"/>
    <w:rsid w:val="00D17B61"/>
    <w:rsid w:val="00D17F0F"/>
    <w:rsid w:val="00D20179"/>
    <w:rsid w:val="00D202CA"/>
    <w:rsid w:val="00D20B81"/>
    <w:rsid w:val="00D21506"/>
    <w:rsid w:val="00D2160A"/>
    <w:rsid w:val="00D21703"/>
    <w:rsid w:val="00D2180C"/>
    <w:rsid w:val="00D21EFA"/>
    <w:rsid w:val="00D2208F"/>
    <w:rsid w:val="00D221FB"/>
    <w:rsid w:val="00D22438"/>
    <w:rsid w:val="00D22621"/>
    <w:rsid w:val="00D232A0"/>
    <w:rsid w:val="00D23EB0"/>
    <w:rsid w:val="00D243A8"/>
    <w:rsid w:val="00D24D69"/>
    <w:rsid w:val="00D258DA"/>
    <w:rsid w:val="00D25C21"/>
    <w:rsid w:val="00D25E62"/>
    <w:rsid w:val="00D2611C"/>
    <w:rsid w:val="00D265B0"/>
    <w:rsid w:val="00D26894"/>
    <w:rsid w:val="00D26FA2"/>
    <w:rsid w:val="00D2713B"/>
    <w:rsid w:val="00D27B3B"/>
    <w:rsid w:val="00D30415"/>
    <w:rsid w:val="00D31203"/>
    <w:rsid w:val="00D317AC"/>
    <w:rsid w:val="00D319D0"/>
    <w:rsid w:val="00D31C3D"/>
    <w:rsid w:val="00D324C8"/>
    <w:rsid w:val="00D326FA"/>
    <w:rsid w:val="00D32B08"/>
    <w:rsid w:val="00D33591"/>
    <w:rsid w:val="00D3386D"/>
    <w:rsid w:val="00D33A72"/>
    <w:rsid w:val="00D33E6F"/>
    <w:rsid w:val="00D33FF4"/>
    <w:rsid w:val="00D346E1"/>
    <w:rsid w:val="00D351DE"/>
    <w:rsid w:val="00D35B5A"/>
    <w:rsid w:val="00D363D3"/>
    <w:rsid w:val="00D36495"/>
    <w:rsid w:val="00D36701"/>
    <w:rsid w:val="00D36D33"/>
    <w:rsid w:val="00D37C79"/>
    <w:rsid w:val="00D37D34"/>
    <w:rsid w:val="00D40737"/>
    <w:rsid w:val="00D4183A"/>
    <w:rsid w:val="00D41C94"/>
    <w:rsid w:val="00D41EC0"/>
    <w:rsid w:val="00D41F18"/>
    <w:rsid w:val="00D41FC0"/>
    <w:rsid w:val="00D42161"/>
    <w:rsid w:val="00D421E9"/>
    <w:rsid w:val="00D423EA"/>
    <w:rsid w:val="00D42B1F"/>
    <w:rsid w:val="00D43421"/>
    <w:rsid w:val="00D43914"/>
    <w:rsid w:val="00D439D4"/>
    <w:rsid w:val="00D44048"/>
    <w:rsid w:val="00D443C4"/>
    <w:rsid w:val="00D446C1"/>
    <w:rsid w:val="00D44B78"/>
    <w:rsid w:val="00D44D3D"/>
    <w:rsid w:val="00D44DEB"/>
    <w:rsid w:val="00D44E90"/>
    <w:rsid w:val="00D4531B"/>
    <w:rsid w:val="00D454CF"/>
    <w:rsid w:val="00D457B9"/>
    <w:rsid w:val="00D45DAB"/>
    <w:rsid w:val="00D45F58"/>
    <w:rsid w:val="00D460FD"/>
    <w:rsid w:val="00D46410"/>
    <w:rsid w:val="00D47364"/>
    <w:rsid w:val="00D50606"/>
    <w:rsid w:val="00D50971"/>
    <w:rsid w:val="00D50E65"/>
    <w:rsid w:val="00D51047"/>
    <w:rsid w:val="00D512CD"/>
    <w:rsid w:val="00D51B12"/>
    <w:rsid w:val="00D51F43"/>
    <w:rsid w:val="00D52463"/>
    <w:rsid w:val="00D525AC"/>
    <w:rsid w:val="00D52F05"/>
    <w:rsid w:val="00D532FB"/>
    <w:rsid w:val="00D53419"/>
    <w:rsid w:val="00D53F8C"/>
    <w:rsid w:val="00D53FD5"/>
    <w:rsid w:val="00D542D3"/>
    <w:rsid w:val="00D54456"/>
    <w:rsid w:val="00D545B5"/>
    <w:rsid w:val="00D54613"/>
    <w:rsid w:val="00D546D6"/>
    <w:rsid w:val="00D547B3"/>
    <w:rsid w:val="00D549B2"/>
    <w:rsid w:val="00D54AAF"/>
    <w:rsid w:val="00D54B61"/>
    <w:rsid w:val="00D54DA8"/>
    <w:rsid w:val="00D54ED8"/>
    <w:rsid w:val="00D55941"/>
    <w:rsid w:val="00D55DC5"/>
    <w:rsid w:val="00D56176"/>
    <w:rsid w:val="00D56564"/>
    <w:rsid w:val="00D56FDD"/>
    <w:rsid w:val="00D57517"/>
    <w:rsid w:val="00D57DE3"/>
    <w:rsid w:val="00D60C8A"/>
    <w:rsid w:val="00D60D9E"/>
    <w:rsid w:val="00D610F4"/>
    <w:rsid w:val="00D61570"/>
    <w:rsid w:val="00D628B4"/>
    <w:rsid w:val="00D629E4"/>
    <w:rsid w:val="00D62F8D"/>
    <w:rsid w:val="00D636D3"/>
    <w:rsid w:val="00D638FA"/>
    <w:rsid w:val="00D63B0B"/>
    <w:rsid w:val="00D63DBA"/>
    <w:rsid w:val="00D63E29"/>
    <w:rsid w:val="00D643E8"/>
    <w:rsid w:val="00D643F5"/>
    <w:rsid w:val="00D64690"/>
    <w:rsid w:val="00D64B42"/>
    <w:rsid w:val="00D64EEA"/>
    <w:rsid w:val="00D652C4"/>
    <w:rsid w:val="00D660BD"/>
    <w:rsid w:val="00D669CD"/>
    <w:rsid w:val="00D66AC5"/>
    <w:rsid w:val="00D66EA8"/>
    <w:rsid w:val="00D67999"/>
    <w:rsid w:val="00D67B3E"/>
    <w:rsid w:val="00D700A6"/>
    <w:rsid w:val="00D709D6"/>
    <w:rsid w:val="00D70A6B"/>
    <w:rsid w:val="00D71030"/>
    <w:rsid w:val="00D710E0"/>
    <w:rsid w:val="00D71393"/>
    <w:rsid w:val="00D72454"/>
    <w:rsid w:val="00D728A0"/>
    <w:rsid w:val="00D72A03"/>
    <w:rsid w:val="00D72C62"/>
    <w:rsid w:val="00D72CB9"/>
    <w:rsid w:val="00D72E74"/>
    <w:rsid w:val="00D72EED"/>
    <w:rsid w:val="00D7385D"/>
    <w:rsid w:val="00D73AB4"/>
    <w:rsid w:val="00D73BA4"/>
    <w:rsid w:val="00D74209"/>
    <w:rsid w:val="00D7456A"/>
    <w:rsid w:val="00D74798"/>
    <w:rsid w:val="00D749F0"/>
    <w:rsid w:val="00D7549A"/>
    <w:rsid w:val="00D754B7"/>
    <w:rsid w:val="00D76102"/>
    <w:rsid w:val="00D7615C"/>
    <w:rsid w:val="00D7649D"/>
    <w:rsid w:val="00D765C0"/>
    <w:rsid w:val="00D765E8"/>
    <w:rsid w:val="00D76DDA"/>
    <w:rsid w:val="00D77457"/>
    <w:rsid w:val="00D777A8"/>
    <w:rsid w:val="00D77C47"/>
    <w:rsid w:val="00D803FE"/>
    <w:rsid w:val="00D8042E"/>
    <w:rsid w:val="00D81E3C"/>
    <w:rsid w:val="00D8215B"/>
    <w:rsid w:val="00D82304"/>
    <w:rsid w:val="00D82822"/>
    <w:rsid w:val="00D82ACC"/>
    <w:rsid w:val="00D82DDC"/>
    <w:rsid w:val="00D83225"/>
    <w:rsid w:val="00D834FF"/>
    <w:rsid w:val="00D83B50"/>
    <w:rsid w:val="00D84193"/>
    <w:rsid w:val="00D8455D"/>
    <w:rsid w:val="00D846F1"/>
    <w:rsid w:val="00D85971"/>
    <w:rsid w:val="00D85A72"/>
    <w:rsid w:val="00D860CA"/>
    <w:rsid w:val="00D86338"/>
    <w:rsid w:val="00D8662F"/>
    <w:rsid w:val="00D87D7B"/>
    <w:rsid w:val="00D90C3E"/>
    <w:rsid w:val="00D92295"/>
    <w:rsid w:val="00D92857"/>
    <w:rsid w:val="00D93AC0"/>
    <w:rsid w:val="00D93B77"/>
    <w:rsid w:val="00D93C8C"/>
    <w:rsid w:val="00D94B70"/>
    <w:rsid w:val="00D951B7"/>
    <w:rsid w:val="00D956E5"/>
    <w:rsid w:val="00D9575B"/>
    <w:rsid w:val="00D957B7"/>
    <w:rsid w:val="00D95B46"/>
    <w:rsid w:val="00D9633F"/>
    <w:rsid w:val="00D96720"/>
    <w:rsid w:val="00D969DE"/>
    <w:rsid w:val="00D96B52"/>
    <w:rsid w:val="00D96CB5"/>
    <w:rsid w:val="00D96F5D"/>
    <w:rsid w:val="00D971B9"/>
    <w:rsid w:val="00D97BB4"/>
    <w:rsid w:val="00D97FF4"/>
    <w:rsid w:val="00DA0318"/>
    <w:rsid w:val="00DA07C9"/>
    <w:rsid w:val="00DA138E"/>
    <w:rsid w:val="00DA1A37"/>
    <w:rsid w:val="00DA1F34"/>
    <w:rsid w:val="00DA267F"/>
    <w:rsid w:val="00DA27C2"/>
    <w:rsid w:val="00DA29A1"/>
    <w:rsid w:val="00DA48A5"/>
    <w:rsid w:val="00DA495C"/>
    <w:rsid w:val="00DA579A"/>
    <w:rsid w:val="00DA5CE8"/>
    <w:rsid w:val="00DA5EE2"/>
    <w:rsid w:val="00DA6855"/>
    <w:rsid w:val="00DA6B76"/>
    <w:rsid w:val="00DA6DA0"/>
    <w:rsid w:val="00DA70EA"/>
    <w:rsid w:val="00DA712A"/>
    <w:rsid w:val="00DA7330"/>
    <w:rsid w:val="00DA7509"/>
    <w:rsid w:val="00DA77CF"/>
    <w:rsid w:val="00DA7945"/>
    <w:rsid w:val="00DA7A50"/>
    <w:rsid w:val="00DA7CF0"/>
    <w:rsid w:val="00DA7F6A"/>
    <w:rsid w:val="00DA7F75"/>
    <w:rsid w:val="00DB0722"/>
    <w:rsid w:val="00DB075A"/>
    <w:rsid w:val="00DB0ABA"/>
    <w:rsid w:val="00DB0FCF"/>
    <w:rsid w:val="00DB12E7"/>
    <w:rsid w:val="00DB13D0"/>
    <w:rsid w:val="00DB2075"/>
    <w:rsid w:val="00DB2654"/>
    <w:rsid w:val="00DB28DA"/>
    <w:rsid w:val="00DB2AE5"/>
    <w:rsid w:val="00DB3815"/>
    <w:rsid w:val="00DB3AA4"/>
    <w:rsid w:val="00DB3F2D"/>
    <w:rsid w:val="00DB4512"/>
    <w:rsid w:val="00DB45BD"/>
    <w:rsid w:val="00DB50F9"/>
    <w:rsid w:val="00DB5114"/>
    <w:rsid w:val="00DB657C"/>
    <w:rsid w:val="00DB65D4"/>
    <w:rsid w:val="00DB6674"/>
    <w:rsid w:val="00DB6680"/>
    <w:rsid w:val="00DB6D6D"/>
    <w:rsid w:val="00DB6F9C"/>
    <w:rsid w:val="00DB7147"/>
    <w:rsid w:val="00DB76DD"/>
    <w:rsid w:val="00DB7B03"/>
    <w:rsid w:val="00DC0A40"/>
    <w:rsid w:val="00DC0F9A"/>
    <w:rsid w:val="00DC13F5"/>
    <w:rsid w:val="00DC1E2F"/>
    <w:rsid w:val="00DC2943"/>
    <w:rsid w:val="00DC30C2"/>
    <w:rsid w:val="00DC38B9"/>
    <w:rsid w:val="00DC3D1D"/>
    <w:rsid w:val="00DC404F"/>
    <w:rsid w:val="00DC411F"/>
    <w:rsid w:val="00DC4427"/>
    <w:rsid w:val="00DC510A"/>
    <w:rsid w:val="00DC5945"/>
    <w:rsid w:val="00DC5E2E"/>
    <w:rsid w:val="00DC5FAC"/>
    <w:rsid w:val="00DC60C6"/>
    <w:rsid w:val="00DC6580"/>
    <w:rsid w:val="00DC70AC"/>
    <w:rsid w:val="00DC7384"/>
    <w:rsid w:val="00DC7443"/>
    <w:rsid w:val="00DC7CAC"/>
    <w:rsid w:val="00DD00F3"/>
    <w:rsid w:val="00DD02A4"/>
    <w:rsid w:val="00DD0CF5"/>
    <w:rsid w:val="00DD0EEF"/>
    <w:rsid w:val="00DD0F27"/>
    <w:rsid w:val="00DD1624"/>
    <w:rsid w:val="00DD1861"/>
    <w:rsid w:val="00DD1A04"/>
    <w:rsid w:val="00DD1BB0"/>
    <w:rsid w:val="00DD1F5F"/>
    <w:rsid w:val="00DD2CAC"/>
    <w:rsid w:val="00DD3B16"/>
    <w:rsid w:val="00DD3EA4"/>
    <w:rsid w:val="00DD45BC"/>
    <w:rsid w:val="00DD495E"/>
    <w:rsid w:val="00DD4B24"/>
    <w:rsid w:val="00DD4EB0"/>
    <w:rsid w:val="00DD51A8"/>
    <w:rsid w:val="00DD5328"/>
    <w:rsid w:val="00DD55FB"/>
    <w:rsid w:val="00DD5CF5"/>
    <w:rsid w:val="00DD6031"/>
    <w:rsid w:val="00DD619D"/>
    <w:rsid w:val="00DD65F8"/>
    <w:rsid w:val="00DD6918"/>
    <w:rsid w:val="00DD7E40"/>
    <w:rsid w:val="00DE05F5"/>
    <w:rsid w:val="00DE136A"/>
    <w:rsid w:val="00DE17A9"/>
    <w:rsid w:val="00DE24B1"/>
    <w:rsid w:val="00DE28BD"/>
    <w:rsid w:val="00DE2D29"/>
    <w:rsid w:val="00DE312D"/>
    <w:rsid w:val="00DE3319"/>
    <w:rsid w:val="00DE3342"/>
    <w:rsid w:val="00DE3458"/>
    <w:rsid w:val="00DE3AC9"/>
    <w:rsid w:val="00DE4C6A"/>
    <w:rsid w:val="00DE4D0B"/>
    <w:rsid w:val="00DE506D"/>
    <w:rsid w:val="00DE5310"/>
    <w:rsid w:val="00DE5960"/>
    <w:rsid w:val="00DE636E"/>
    <w:rsid w:val="00DE638F"/>
    <w:rsid w:val="00DE649D"/>
    <w:rsid w:val="00DE7528"/>
    <w:rsid w:val="00DF05B8"/>
    <w:rsid w:val="00DF0626"/>
    <w:rsid w:val="00DF108F"/>
    <w:rsid w:val="00DF16D2"/>
    <w:rsid w:val="00DF1882"/>
    <w:rsid w:val="00DF193A"/>
    <w:rsid w:val="00DF1DE6"/>
    <w:rsid w:val="00DF2571"/>
    <w:rsid w:val="00DF27F8"/>
    <w:rsid w:val="00DF29A1"/>
    <w:rsid w:val="00DF2DD7"/>
    <w:rsid w:val="00DF30F4"/>
    <w:rsid w:val="00DF3259"/>
    <w:rsid w:val="00DF3CD1"/>
    <w:rsid w:val="00DF4056"/>
    <w:rsid w:val="00DF4160"/>
    <w:rsid w:val="00DF4516"/>
    <w:rsid w:val="00DF4CA4"/>
    <w:rsid w:val="00DF5981"/>
    <w:rsid w:val="00DF5B63"/>
    <w:rsid w:val="00DF5D91"/>
    <w:rsid w:val="00DF60F0"/>
    <w:rsid w:val="00DF6EA0"/>
    <w:rsid w:val="00DF77CD"/>
    <w:rsid w:val="00DF7BAC"/>
    <w:rsid w:val="00DF7C63"/>
    <w:rsid w:val="00DF7E92"/>
    <w:rsid w:val="00E00333"/>
    <w:rsid w:val="00E003C5"/>
    <w:rsid w:val="00E005B4"/>
    <w:rsid w:val="00E01089"/>
    <w:rsid w:val="00E0113F"/>
    <w:rsid w:val="00E026B3"/>
    <w:rsid w:val="00E02A9B"/>
    <w:rsid w:val="00E02E79"/>
    <w:rsid w:val="00E033A3"/>
    <w:rsid w:val="00E035FD"/>
    <w:rsid w:val="00E03990"/>
    <w:rsid w:val="00E03BCF"/>
    <w:rsid w:val="00E03D2D"/>
    <w:rsid w:val="00E03EFF"/>
    <w:rsid w:val="00E04754"/>
    <w:rsid w:val="00E04865"/>
    <w:rsid w:val="00E05754"/>
    <w:rsid w:val="00E05C99"/>
    <w:rsid w:val="00E05FF8"/>
    <w:rsid w:val="00E06047"/>
    <w:rsid w:val="00E06366"/>
    <w:rsid w:val="00E0675C"/>
    <w:rsid w:val="00E0678C"/>
    <w:rsid w:val="00E06FD7"/>
    <w:rsid w:val="00E07244"/>
    <w:rsid w:val="00E0741B"/>
    <w:rsid w:val="00E07F30"/>
    <w:rsid w:val="00E10165"/>
    <w:rsid w:val="00E103DD"/>
    <w:rsid w:val="00E104E4"/>
    <w:rsid w:val="00E1062A"/>
    <w:rsid w:val="00E10E87"/>
    <w:rsid w:val="00E11073"/>
    <w:rsid w:val="00E11097"/>
    <w:rsid w:val="00E1147E"/>
    <w:rsid w:val="00E1174D"/>
    <w:rsid w:val="00E119EE"/>
    <w:rsid w:val="00E11B19"/>
    <w:rsid w:val="00E11BE6"/>
    <w:rsid w:val="00E12088"/>
    <w:rsid w:val="00E12163"/>
    <w:rsid w:val="00E128BB"/>
    <w:rsid w:val="00E12B73"/>
    <w:rsid w:val="00E13351"/>
    <w:rsid w:val="00E13490"/>
    <w:rsid w:val="00E1419D"/>
    <w:rsid w:val="00E14A86"/>
    <w:rsid w:val="00E1567C"/>
    <w:rsid w:val="00E15A7D"/>
    <w:rsid w:val="00E15B68"/>
    <w:rsid w:val="00E15D34"/>
    <w:rsid w:val="00E1627C"/>
    <w:rsid w:val="00E16723"/>
    <w:rsid w:val="00E16EC9"/>
    <w:rsid w:val="00E1756A"/>
    <w:rsid w:val="00E17CBF"/>
    <w:rsid w:val="00E20662"/>
    <w:rsid w:val="00E213EB"/>
    <w:rsid w:val="00E2155E"/>
    <w:rsid w:val="00E220ED"/>
    <w:rsid w:val="00E2241F"/>
    <w:rsid w:val="00E22D5A"/>
    <w:rsid w:val="00E22E3F"/>
    <w:rsid w:val="00E24338"/>
    <w:rsid w:val="00E24582"/>
    <w:rsid w:val="00E24B83"/>
    <w:rsid w:val="00E25C45"/>
    <w:rsid w:val="00E25DD3"/>
    <w:rsid w:val="00E25DE7"/>
    <w:rsid w:val="00E2638A"/>
    <w:rsid w:val="00E26879"/>
    <w:rsid w:val="00E26E93"/>
    <w:rsid w:val="00E27178"/>
    <w:rsid w:val="00E27228"/>
    <w:rsid w:val="00E274D9"/>
    <w:rsid w:val="00E27A8E"/>
    <w:rsid w:val="00E27BE6"/>
    <w:rsid w:val="00E27D0D"/>
    <w:rsid w:val="00E27F73"/>
    <w:rsid w:val="00E301A5"/>
    <w:rsid w:val="00E306C2"/>
    <w:rsid w:val="00E30751"/>
    <w:rsid w:val="00E308D1"/>
    <w:rsid w:val="00E30DF4"/>
    <w:rsid w:val="00E32FBB"/>
    <w:rsid w:val="00E335F2"/>
    <w:rsid w:val="00E3366B"/>
    <w:rsid w:val="00E33D56"/>
    <w:rsid w:val="00E3446E"/>
    <w:rsid w:val="00E34CA2"/>
    <w:rsid w:val="00E34EA2"/>
    <w:rsid w:val="00E353A4"/>
    <w:rsid w:val="00E35453"/>
    <w:rsid w:val="00E35552"/>
    <w:rsid w:val="00E35C5A"/>
    <w:rsid w:val="00E35D35"/>
    <w:rsid w:val="00E35ECB"/>
    <w:rsid w:val="00E35FA1"/>
    <w:rsid w:val="00E37BA6"/>
    <w:rsid w:val="00E37F76"/>
    <w:rsid w:val="00E405BF"/>
    <w:rsid w:val="00E4091F"/>
    <w:rsid w:val="00E4098D"/>
    <w:rsid w:val="00E41033"/>
    <w:rsid w:val="00E41623"/>
    <w:rsid w:val="00E421BE"/>
    <w:rsid w:val="00E4230D"/>
    <w:rsid w:val="00E426C8"/>
    <w:rsid w:val="00E43270"/>
    <w:rsid w:val="00E436C4"/>
    <w:rsid w:val="00E44E1C"/>
    <w:rsid w:val="00E44F5D"/>
    <w:rsid w:val="00E45C2C"/>
    <w:rsid w:val="00E45E4E"/>
    <w:rsid w:val="00E460FE"/>
    <w:rsid w:val="00E46A57"/>
    <w:rsid w:val="00E46CDA"/>
    <w:rsid w:val="00E46F8B"/>
    <w:rsid w:val="00E47440"/>
    <w:rsid w:val="00E47612"/>
    <w:rsid w:val="00E4780E"/>
    <w:rsid w:val="00E50118"/>
    <w:rsid w:val="00E508F6"/>
    <w:rsid w:val="00E50C07"/>
    <w:rsid w:val="00E50C22"/>
    <w:rsid w:val="00E511D1"/>
    <w:rsid w:val="00E51ED2"/>
    <w:rsid w:val="00E526E1"/>
    <w:rsid w:val="00E52BB9"/>
    <w:rsid w:val="00E533AA"/>
    <w:rsid w:val="00E534BC"/>
    <w:rsid w:val="00E53AFF"/>
    <w:rsid w:val="00E542B9"/>
    <w:rsid w:val="00E54A80"/>
    <w:rsid w:val="00E54D1F"/>
    <w:rsid w:val="00E54F1E"/>
    <w:rsid w:val="00E5678C"/>
    <w:rsid w:val="00E5683A"/>
    <w:rsid w:val="00E56C02"/>
    <w:rsid w:val="00E5743D"/>
    <w:rsid w:val="00E57502"/>
    <w:rsid w:val="00E57BE0"/>
    <w:rsid w:val="00E57E66"/>
    <w:rsid w:val="00E6010D"/>
    <w:rsid w:val="00E60DDA"/>
    <w:rsid w:val="00E60F8D"/>
    <w:rsid w:val="00E625AE"/>
    <w:rsid w:val="00E633D1"/>
    <w:rsid w:val="00E63719"/>
    <w:rsid w:val="00E63902"/>
    <w:rsid w:val="00E63E44"/>
    <w:rsid w:val="00E640A0"/>
    <w:rsid w:val="00E6416A"/>
    <w:rsid w:val="00E642B5"/>
    <w:rsid w:val="00E64368"/>
    <w:rsid w:val="00E6465D"/>
    <w:rsid w:val="00E646F6"/>
    <w:rsid w:val="00E64A9B"/>
    <w:rsid w:val="00E64BE9"/>
    <w:rsid w:val="00E65301"/>
    <w:rsid w:val="00E65F2D"/>
    <w:rsid w:val="00E660DC"/>
    <w:rsid w:val="00E66C90"/>
    <w:rsid w:val="00E66EF1"/>
    <w:rsid w:val="00E66F91"/>
    <w:rsid w:val="00E6747B"/>
    <w:rsid w:val="00E67F95"/>
    <w:rsid w:val="00E701D3"/>
    <w:rsid w:val="00E70689"/>
    <w:rsid w:val="00E70D6D"/>
    <w:rsid w:val="00E71082"/>
    <w:rsid w:val="00E712A9"/>
    <w:rsid w:val="00E718FB"/>
    <w:rsid w:val="00E720F3"/>
    <w:rsid w:val="00E730FE"/>
    <w:rsid w:val="00E73A10"/>
    <w:rsid w:val="00E7405B"/>
    <w:rsid w:val="00E7459A"/>
    <w:rsid w:val="00E75D92"/>
    <w:rsid w:val="00E75FE1"/>
    <w:rsid w:val="00E7612A"/>
    <w:rsid w:val="00E76277"/>
    <w:rsid w:val="00E76D4B"/>
    <w:rsid w:val="00E775D5"/>
    <w:rsid w:val="00E77A32"/>
    <w:rsid w:val="00E77D39"/>
    <w:rsid w:val="00E77EC4"/>
    <w:rsid w:val="00E8018B"/>
    <w:rsid w:val="00E804CB"/>
    <w:rsid w:val="00E80C54"/>
    <w:rsid w:val="00E80FFF"/>
    <w:rsid w:val="00E8120B"/>
    <w:rsid w:val="00E81A9C"/>
    <w:rsid w:val="00E81C4C"/>
    <w:rsid w:val="00E81CA1"/>
    <w:rsid w:val="00E81E04"/>
    <w:rsid w:val="00E82672"/>
    <w:rsid w:val="00E82D15"/>
    <w:rsid w:val="00E83A52"/>
    <w:rsid w:val="00E8416E"/>
    <w:rsid w:val="00E842A1"/>
    <w:rsid w:val="00E84366"/>
    <w:rsid w:val="00E8464E"/>
    <w:rsid w:val="00E853A7"/>
    <w:rsid w:val="00E8584F"/>
    <w:rsid w:val="00E85AAD"/>
    <w:rsid w:val="00E85AEA"/>
    <w:rsid w:val="00E86224"/>
    <w:rsid w:val="00E8623B"/>
    <w:rsid w:val="00E869F1"/>
    <w:rsid w:val="00E86BD7"/>
    <w:rsid w:val="00E86EE5"/>
    <w:rsid w:val="00E87504"/>
    <w:rsid w:val="00E878A9"/>
    <w:rsid w:val="00E87E16"/>
    <w:rsid w:val="00E90CAC"/>
    <w:rsid w:val="00E913CE"/>
    <w:rsid w:val="00E913F0"/>
    <w:rsid w:val="00E91B3B"/>
    <w:rsid w:val="00E91C8C"/>
    <w:rsid w:val="00E91CD1"/>
    <w:rsid w:val="00E91DFA"/>
    <w:rsid w:val="00E924D5"/>
    <w:rsid w:val="00E927D7"/>
    <w:rsid w:val="00E92E27"/>
    <w:rsid w:val="00E93822"/>
    <w:rsid w:val="00E93BDE"/>
    <w:rsid w:val="00E943E1"/>
    <w:rsid w:val="00E95009"/>
    <w:rsid w:val="00E953FE"/>
    <w:rsid w:val="00E9578A"/>
    <w:rsid w:val="00E95885"/>
    <w:rsid w:val="00E95D35"/>
    <w:rsid w:val="00E95F91"/>
    <w:rsid w:val="00E960AA"/>
    <w:rsid w:val="00E9751B"/>
    <w:rsid w:val="00E97535"/>
    <w:rsid w:val="00E97F67"/>
    <w:rsid w:val="00EA0134"/>
    <w:rsid w:val="00EA0F58"/>
    <w:rsid w:val="00EA1194"/>
    <w:rsid w:val="00EA136B"/>
    <w:rsid w:val="00EA15DA"/>
    <w:rsid w:val="00EA1E60"/>
    <w:rsid w:val="00EA2007"/>
    <w:rsid w:val="00EA226E"/>
    <w:rsid w:val="00EA2C5A"/>
    <w:rsid w:val="00EA30FC"/>
    <w:rsid w:val="00EA3209"/>
    <w:rsid w:val="00EA33DA"/>
    <w:rsid w:val="00EA33E2"/>
    <w:rsid w:val="00EA35A8"/>
    <w:rsid w:val="00EA3708"/>
    <w:rsid w:val="00EA39E5"/>
    <w:rsid w:val="00EA4239"/>
    <w:rsid w:val="00EA4477"/>
    <w:rsid w:val="00EA470C"/>
    <w:rsid w:val="00EA535B"/>
    <w:rsid w:val="00EA570D"/>
    <w:rsid w:val="00EA58C3"/>
    <w:rsid w:val="00EA5FBE"/>
    <w:rsid w:val="00EA6100"/>
    <w:rsid w:val="00EA6165"/>
    <w:rsid w:val="00EA63E8"/>
    <w:rsid w:val="00EA6B32"/>
    <w:rsid w:val="00EA77AE"/>
    <w:rsid w:val="00EA783F"/>
    <w:rsid w:val="00EA7DB6"/>
    <w:rsid w:val="00EA7FC0"/>
    <w:rsid w:val="00EB0176"/>
    <w:rsid w:val="00EB0A3A"/>
    <w:rsid w:val="00EB0D2E"/>
    <w:rsid w:val="00EB0DB6"/>
    <w:rsid w:val="00EB0ED3"/>
    <w:rsid w:val="00EB25DE"/>
    <w:rsid w:val="00EB2CD7"/>
    <w:rsid w:val="00EB2E2C"/>
    <w:rsid w:val="00EB3431"/>
    <w:rsid w:val="00EB3A6E"/>
    <w:rsid w:val="00EB4480"/>
    <w:rsid w:val="00EB4B0E"/>
    <w:rsid w:val="00EB4E46"/>
    <w:rsid w:val="00EB54D0"/>
    <w:rsid w:val="00EB570E"/>
    <w:rsid w:val="00EB5FFC"/>
    <w:rsid w:val="00EB633C"/>
    <w:rsid w:val="00EB6745"/>
    <w:rsid w:val="00EB74FB"/>
    <w:rsid w:val="00EC0111"/>
    <w:rsid w:val="00EC0864"/>
    <w:rsid w:val="00EC099F"/>
    <w:rsid w:val="00EC0C6B"/>
    <w:rsid w:val="00EC0DB6"/>
    <w:rsid w:val="00EC1219"/>
    <w:rsid w:val="00EC191B"/>
    <w:rsid w:val="00EC1935"/>
    <w:rsid w:val="00EC1B83"/>
    <w:rsid w:val="00EC1C8C"/>
    <w:rsid w:val="00EC225E"/>
    <w:rsid w:val="00EC2887"/>
    <w:rsid w:val="00EC2C28"/>
    <w:rsid w:val="00EC2C7A"/>
    <w:rsid w:val="00EC2FCE"/>
    <w:rsid w:val="00EC3108"/>
    <w:rsid w:val="00EC358D"/>
    <w:rsid w:val="00EC4077"/>
    <w:rsid w:val="00EC4822"/>
    <w:rsid w:val="00EC48CD"/>
    <w:rsid w:val="00EC6503"/>
    <w:rsid w:val="00EC6555"/>
    <w:rsid w:val="00EC665E"/>
    <w:rsid w:val="00EC71E3"/>
    <w:rsid w:val="00EC7285"/>
    <w:rsid w:val="00EC7388"/>
    <w:rsid w:val="00EC756F"/>
    <w:rsid w:val="00EC78E8"/>
    <w:rsid w:val="00EC7AD2"/>
    <w:rsid w:val="00EC7ADD"/>
    <w:rsid w:val="00ED033C"/>
    <w:rsid w:val="00ED0393"/>
    <w:rsid w:val="00ED08E1"/>
    <w:rsid w:val="00ED0962"/>
    <w:rsid w:val="00ED0B61"/>
    <w:rsid w:val="00ED1306"/>
    <w:rsid w:val="00ED17D6"/>
    <w:rsid w:val="00ED30D0"/>
    <w:rsid w:val="00ED3836"/>
    <w:rsid w:val="00ED3C0A"/>
    <w:rsid w:val="00ED4C32"/>
    <w:rsid w:val="00ED4F97"/>
    <w:rsid w:val="00ED513D"/>
    <w:rsid w:val="00ED57EC"/>
    <w:rsid w:val="00ED585A"/>
    <w:rsid w:val="00ED58DB"/>
    <w:rsid w:val="00ED5F3C"/>
    <w:rsid w:val="00ED659B"/>
    <w:rsid w:val="00ED6AA5"/>
    <w:rsid w:val="00ED6F7B"/>
    <w:rsid w:val="00ED72DC"/>
    <w:rsid w:val="00ED73BD"/>
    <w:rsid w:val="00ED7F56"/>
    <w:rsid w:val="00EE0A31"/>
    <w:rsid w:val="00EE2227"/>
    <w:rsid w:val="00EE2813"/>
    <w:rsid w:val="00EE2855"/>
    <w:rsid w:val="00EE2B44"/>
    <w:rsid w:val="00EE3BC4"/>
    <w:rsid w:val="00EE3DD1"/>
    <w:rsid w:val="00EE3E19"/>
    <w:rsid w:val="00EE404F"/>
    <w:rsid w:val="00EE46CE"/>
    <w:rsid w:val="00EE5677"/>
    <w:rsid w:val="00EE56AB"/>
    <w:rsid w:val="00EE5879"/>
    <w:rsid w:val="00EE58AF"/>
    <w:rsid w:val="00EE5C75"/>
    <w:rsid w:val="00EE5F0E"/>
    <w:rsid w:val="00EE6364"/>
    <w:rsid w:val="00EE7088"/>
    <w:rsid w:val="00EE7715"/>
    <w:rsid w:val="00EE771C"/>
    <w:rsid w:val="00EE7DAB"/>
    <w:rsid w:val="00EF0152"/>
    <w:rsid w:val="00EF05B5"/>
    <w:rsid w:val="00EF1BCF"/>
    <w:rsid w:val="00EF2221"/>
    <w:rsid w:val="00EF22F6"/>
    <w:rsid w:val="00EF2593"/>
    <w:rsid w:val="00EF2F0F"/>
    <w:rsid w:val="00EF31D5"/>
    <w:rsid w:val="00EF33C4"/>
    <w:rsid w:val="00EF39DB"/>
    <w:rsid w:val="00EF3A5E"/>
    <w:rsid w:val="00EF3A7E"/>
    <w:rsid w:val="00EF40B5"/>
    <w:rsid w:val="00EF46FD"/>
    <w:rsid w:val="00EF4850"/>
    <w:rsid w:val="00EF4BCE"/>
    <w:rsid w:val="00EF4E28"/>
    <w:rsid w:val="00EF5419"/>
    <w:rsid w:val="00EF5503"/>
    <w:rsid w:val="00EF660E"/>
    <w:rsid w:val="00EF67AB"/>
    <w:rsid w:val="00EF74A4"/>
    <w:rsid w:val="00F00B80"/>
    <w:rsid w:val="00F00F5E"/>
    <w:rsid w:val="00F02686"/>
    <w:rsid w:val="00F02BC5"/>
    <w:rsid w:val="00F02DA1"/>
    <w:rsid w:val="00F02F7C"/>
    <w:rsid w:val="00F02F80"/>
    <w:rsid w:val="00F03616"/>
    <w:rsid w:val="00F03ADC"/>
    <w:rsid w:val="00F041DA"/>
    <w:rsid w:val="00F0447E"/>
    <w:rsid w:val="00F04671"/>
    <w:rsid w:val="00F04A72"/>
    <w:rsid w:val="00F04B57"/>
    <w:rsid w:val="00F05A0C"/>
    <w:rsid w:val="00F05B2A"/>
    <w:rsid w:val="00F05F1A"/>
    <w:rsid w:val="00F06C94"/>
    <w:rsid w:val="00F07282"/>
    <w:rsid w:val="00F0763A"/>
    <w:rsid w:val="00F07729"/>
    <w:rsid w:val="00F07D63"/>
    <w:rsid w:val="00F07F0D"/>
    <w:rsid w:val="00F11081"/>
    <w:rsid w:val="00F11702"/>
    <w:rsid w:val="00F12819"/>
    <w:rsid w:val="00F12F38"/>
    <w:rsid w:val="00F136B0"/>
    <w:rsid w:val="00F1392F"/>
    <w:rsid w:val="00F13932"/>
    <w:rsid w:val="00F1470A"/>
    <w:rsid w:val="00F14EE6"/>
    <w:rsid w:val="00F15037"/>
    <w:rsid w:val="00F151A5"/>
    <w:rsid w:val="00F1525B"/>
    <w:rsid w:val="00F1537D"/>
    <w:rsid w:val="00F157BF"/>
    <w:rsid w:val="00F15D85"/>
    <w:rsid w:val="00F15FA6"/>
    <w:rsid w:val="00F1694A"/>
    <w:rsid w:val="00F169C6"/>
    <w:rsid w:val="00F16B9E"/>
    <w:rsid w:val="00F16F2E"/>
    <w:rsid w:val="00F17040"/>
    <w:rsid w:val="00F1780F"/>
    <w:rsid w:val="00F179E5"/>
    <w:rsid w:val="00F17B85"/>
    <w:rsid w:val="00F17BB5"/>
    <w:rsid w:val="00F21127"/>
    <w:rsid w:val="00F2119E"/>
    <w:rsid w:val="00F21862"/>
    <w:rsid w:val="00F21BCB"/>
    <w:rsid w:val="00F224C3"/>
    <w:rsid w:val="00F225B3"/>
    <w:rsid w:val="00F235F7"/>
    <w:rsid w:val="00F23B40"/>
    <w:rsid w:val="00F24089"/>
    <w:rsid w:val="00F240BC"/>
    <w:rsid w:val="00F243BB"/>
    <w:rsid w:val="00F24C79"/>
    <w:rsid w:val="00F24D10"/>
    <w:rsid w:val="00F2507B"/>
    <w:rsid w:val="00F25C20"/>
    <w:rsid w:val="00F26A02"/>
    <w:rsid w:val="00F273A0"/>
    <w:rsid w:val="00F27FA9"/>
    <w:rsid w:val="00F30392"/>
    <w:rsid w:val="00F303DD"/>
    <w:rsid w:val="00F30B0A"/>
    <w:rsid w:val="00F30E92"/>
    <w:rsid w:val="00F30FC6"/>
    <w:rsid w:val="00F3148B"/>
    <w:rsid w:val="00F32382"/>
    <w:rsid w:val="00F32535"/>
    <w:rsid w:val="00F3272D"/>
    <w:rsid w:val="00F3304C"/>
    <w:rsid w:val="00F3322C"/>
    <w:rsid w:val="00F334D6"/>
    <w:rsid w:val="00F33931"/>
    <w:rsid w:val="00F33FFF"/>
    <w:rsid w:val="00F34101"/>
    <w:rsid w:val="00F34381"/>
    <w:rsid w:val="00F347FD"/>
    <w:rsid w:val="00F348A1"/>
    <w:rsid w:val="00F349C3"/>
    <w:rsid w:val="00F34B5B"/>
    <w:rsid w:val="00F34B96"/>
    <w:rsid w:val="00F34BAB"/>
    <w:rsid w:val="00F34C2E"/>
    <w:rsid w:val="00F353C3"/>
    <w:rsid w:val="00F35873"/>
    <w:rsid w:val="00F35A99"/>
    <w:rsid w:val="00F35BE0"/>
    <w:rsid w:val="00F35C34"/>
    <w:rsid w:val="00F3630C"/>
    <w:rsid w:val="00F36415"/>
    <w:rsid w:val="00F36E24"/>
    <w:rsid w:val="00F37532"/>
    <w:rsid w:val="00F37E80"/>
    <w:rsid w:val="00F402BA"/>
    <w:rsid w:val="00F413AD"/>
    <w:rsid w:val="00F41CC1"/>
    <w:rsid w:val="00F4227E"/>
    <w:rsid w:val="00F42AB3"/>
    <w:rsid w:val="00F42E3F"/>
    <w:rsid w:val="00F42F1D"/>
    <w:rsid w:val="00F4304C"/>
    <w:rsid w:val="00F43404"/>
    <w:rsid w:val="00F43E6B"/>
    <w:rsid w:val="00F43F51"/>
    <w:rsid w:val="00F44132"/>
    <w:rsid w:val="00F4417F"/>
    <w:rsid w:val="00F442B2"/>
    <w:rsid w:val="00F44876"/>
    <w:rsid w:val="00F44C6E"/>
    <w:rsid w:val="00F44D5A"/>
    <w:rsid w:val="00F44FC1"/>
    <w:rsid w:val="00F45046"/>
    <w:rsid w:val="00F4530B"/>
    <w:rsid w:val="00F4536D"/>
    <w:rsid w:val="00F45620"/>
    <w:rsid w:val="00F45971"/>
    <w:rsid w:val="00F45D54"/>
    <w:rsid w:val="00F46595"/>
    <w:rsid w:val="00F46B55"/>
    <w:rsid w:val="00F46D17"/>
    <w:rsid w:val="00F47193"/>
    <w:rsid w:val="00F4737E"/>
    <w:rsid w:val="00F479C3"/>
    <w:rsid w:val="00F47D15"/>
    <w:rsid w:val="00F47DD2"/>
    <w:rsid w:val="00F51E9E"/>
    <w:rsid w:val="00F525E1"/>
    <w:rsid w:val="00F526BE"/>
    <w:rsid w:val="00F52AA7"/>
    <w:rsid w:val="00F52D5C"/>
    <w:rsid w:val="00F52EC6"/>
    <w:rsid w:val="00F5368E"/>
    <w:rsid w:val="00F5374A"/>
    <w:rsid w:val="00F53CD6"/>
    <w:rsid w:val="00F54834"/>
    <w:rsid w:val="00F54A1B"/>
    <w:rsid w:val="00F55751"/>
    <w:rsid w:val="00F55CFB"/>
    <w:rsid w:val="00F5607C"/>
    <w:rsid w:val="00F56198"/>
    <w:rsid w:val="00F56978"/>
    <w:rsid w:val="00F56B29"/>
    <w:rsid w:val="00F57767"/>
    <w:rsid w:val="00F577CD"/>
    <w:rsid w:val="00F603C7"/>
    <w:rsid w:val="00F603DC"/>
    <w:rsid w:val="00F621EF"/>
    <w:rsid w:val="00F624F2"/>
    <w:rsid w:val="00F626FF"/>
    <w:rsid w:val="00F6280D"/>
    <w:rsid w:val="00F63060"/>
    <w:rsid w:val="00F6319C"/>
    <w:rsid w:val="00F631FC"/>
    <w:rsid w:val="00F63B3B"/>
    <w:rsid w:val="00F64650"/>
    <w:rsid w:val="00F64C4B"/>
    <w:rsid w:val="00F64F15"/>
    <w:rsid w:val="00F65952"/>
    <w:rsid w:val="00F65A05"/>
    <w:rsid w:val="00F65D1E"/>
    <w:rsid w:val="00F66079"/>
    <w:rsid w:val="00F66438"/>
    <w:rsid w:val="00F6679C"/>
    <w:rsid w:val="00F6686D"/>
    <w:rsid w:val="00F66CA0"/>
    <w:rsid w:val="00F6753F"/>
    <w:rsid w:val="00F70606"/>
    <w:rsid w:val="00F70B89"/>
    <w:rsid w:val="00F7179C"/>
    <w:rsid w:val="00F7195B"/>
    <w:rsid w:val="00F71C2F"/>
    <w:rsid w:val="00F7200F"/>
    <w:rsid w:val="00F7253E"/>
    <w:rsid w:val="00F72A67"/>
    <w:rsid w:val="00F72B5B"/>
    <w:rsid w:val="00F730AE"/>
    <w:rsid w:val="00F7358B"/>
    <w:rsid w:val="00F73F00"/>
    <w:rsid w:val="00F7414A"/>
    <w:rsid w:val="00F75194"/>
    <w:rsid w:val="00F75B81"/>
    <w:rsid w:val="00F76662"/>
    <w:rsid w:val="00F769B1"/>
    <w:rsid w:val="00F774BB"/>
    <w:rsid w:val="00F77620"/>
    <w:rsid w:val="00F7781C"/>
    <w:rsid w:val="00F77B7E"/>
    <w:rsid w:val="00F77C25"/>
    <w:rsid w:val="00F77DB9"/>
    <w:rsid w:val="00F8009B"/>
    <w:rsid w:val="00F801C2"/>
    <w:rsid w:val="00F8055A"/>
    <w:rsid w:val="00F80AC3"/>
    <w:rsid w:val="00F813EC"/>
    <w:rsid w:val="00F81854"/>
    <w:rsid w:val="00F824BE"/>
    <w:rsid w:val="00F82500"/>
    <w:rsid w:val="00F82738"/>
    <w:rsid w:val="00F82D7F"/>
    <w:rsid w:val="00F83640"/>
    <w:rsid w:val="00F83AFD"/>
    <w:rsid w:val="00F83B1E"/>
    <w:rsid w:val="00F83B20"/>
    <w:rsid w:val="00F83B3D"/>
    <w:rsid w:val="00F83CAA"/>
    <w:rsid w:val="00F83D49"/>
    <w:rsid w:val="00F8476B"/>
    <w:rsid w:val="00F84979"/>
    <w:rsid w:val="00F84BDC"/>
    <w:rsid w:val="00F84D27"/>
    <w:rsid w:val="00F85440"/>
    <w:rsid w:val="00F85678"/>
    <w:rsid w:val="00F857D1"/>
    <w:rsid w:val="00F85CCF"/>
    <w:rsid w:val="00F8604D"/>
    <w:rsid w:val="00F8630B"/>
    <w:rsid w:val="00F8682B"/>
    <w:rsid w:val="00F86BA8"/>
    <w:rsid w:val="00F86D07"/>
    <w:rsid w:val="00F870A7"/>
    <w:rsid w:val="00F870B4"/>
    <w:rsid w:val="00F871D4"/>
    <w:rsid w:val="00F87621"/>
    <w:rsid w:val="00F87CFF"/>
    <w:rsid w:val="00F900AA"/>
    <w:rsid w:val="00F903D4"/>
    <w:rsid w:val="00F9051F"/>
    <w:rsid w:val="00F90672"/>
    <w:rsid w:val="00F91B70"/>
    <w:rsid w:val="00F91DCF"/>
    <w:rsid w:val="00F91FE5"/>
    <w:rsid w:val="00F92191"/>
    <w:rsid w:val="00F92464"/>
    <w:rsid w:val="00F93EAD"/>
    <w:rsid w:val="00F93F75"/>
    <w:rsid w:val="00F946FC"/>
    <w:rsid w:val="00F953E8"/>
    <w:rsid w:val="00F957A2"/>
    <w:rsid w:val="00F95921"/>
    <w:rsid w:val="00F95E36"/>
    <w:rsid w:val="00F9695C"/>
    <w:rsid w:val="00F96A5F"/>
    <w:rsid w:val="00F96B05"/>
    <w:rsid w:val="00F96DCF"/>
    <w:rsid w:val="00F96EDE"/>
    <w:rsid w:val="00F9723F"/>
    <w:rsid w:val="00F97343"/>
    <w:rsid w:val="00F976D3"/>
    <w:rsid w:val="00F97915"/>
    <w:rsid w:val="00F97F0C"/>
    <w:rsid w:val="00FA0546"/>
    <w:rsid w:val="00FA05CE"/>
    <w:rsid w:val="00FA0801"/>
    <w:rsid w:val="00FA0A16"/>
    <w:rsid w:val="00FA1288"/>
    <w:rsid w:val="00FA1B9A"/>
    <w:rsid w:val="00FA2381"/>
    <w:rsid w:val="00FA300C"/>
    <w:rsid w:val="00FA3118"/>
    <w:rsid w:val="00FA31D8"/>
    <w:rsid w:val="00FA337F"/>
    <w:rsid w:val="00FA392A"/>
    <w:rsid w:val="00FA43EB"/>
    <w:rsid w:val="00FA4493"/>
    <w:rsid w:val="00FA4FD5"/>
    <w:rsid w:val="00FA5ADD"/>
    <w:rsid w:val="00FA6462"/>
    <w:rsid w:val="00FA65B4"/>
    <w:rsid w:val="00FA6DF1"/>
    <w:rsid w:val="00FA6F7B"/>
    <w:rsid w:val="00FA7159"/>
    <w:rsid w:val="00FA736F"/>
    <w:rsid w:val="00FA76CD"/>
    <w:rsid w:val="00FA7823"/>
    <w:rsid w:val="00FB00D3"/>
    <w:rsid w:val="00FB0207"/>
    <w:rsid w:val="00FB156F"/>
    <w:rsid w:val="00FB23CB"/>
    <w:rsid w:val="00FB2C76"/>
    <w:rsid w:val="00FB3712"/>
    <w:rsid w:val="00FB4093"/>
    <w:rsid w:val="00FB44F5"/>
    <w:rsid w:val="00FB48AC"/>
    <w:rsid w:val="00FB4958"/>
    <w:rsid w:val="00FB4EDE"/>
    <w:rsid w:val="00FB50E3"/>
    <w:rsid w:val="00FB5FE5"/>
    <w:rsid w:val="00FB610B"/>
    <w:rsid w:val="00FB6336"/>
    <w:rsid w:val="00FB708D"/>
    <w:rsid w:val="00FB709B"/>
    <w:rsid w:val="00FB71BD"/>
    <w:rsid w:val="00FB758D"/>
    <w:rsid w:val="00FB760A"/>
    <w:rsid w:val="00FC05AC"/>
    <w:rsid w:val="00FC154B"/>
    <w:rsid w:val="00FC1CA8"/>
    <w:rsid w:val="00FC1CF4"/>
    <w:rsid w:val="00FC24E4"/>
    <w:rsid w:val="00FC2D7C"/>
    <w:rsid w:val="00FC2F78"/>
    <w:rsid w:val="00FC32FA"/>
    <w:rsid w:val="00FC3326"/>
    <w:rsid w:val="00FC353C"/>
    <w:rsid w:val="00FC3807"/>
    <w:rsid w:val="00FC431F"/>
    <w:rsid w:val="00FC45F8"/>
    <w:rsid w:val="00FC4D15"/>
    <w:rsid w:val="00FC515D"/>
    <w:rsid w:val="00FC522E"/>
    <w:rsid w:val="00FC5654"/>
    <w:rsid w:val="00FC574A"/>
    <w:rsid w:val="00FC5991"/>
    <w:rsid w:val="00FC6985"/>
    <w:rsid w:val="00FC6A09"/>
    <w:rsid w:val="00FC6D4A"/>
    <w:rsid w:val="00FC6F1D"/>
    <w:rsid w:val="00FC72E7"/>
    <w:rsid w:val="00FC7BC6"/>
    <w:rsid w:val="00FC7C5D"/>
    <w:rsid w:val="00FD0256"/>
    <w:rsid w:val="00FD04BA"/>
    <w:rsid w:val="00FD1616"/>
    <w:rsid w:val="00FD161B"/>
    <w:rsid w:val="00FD1C9B"/>
    <w:rsid w:val="00FD1DEF"/>
    <w:rsid w:val="00FD1FC1"/>
    <w:rsid w:val="00FD2515"/>
    <w:rsid w:val="00FD28F4"/>
    <w:rsid w:val="00FD2DC3"/>
    <w:rsid w:val="00FD31CF"/>
    <w:rsid w:val="00FD383C"/>
    <w:rsid w:val="00FD3904"/>
    <w:rsid w:val="00FD39F3"/>
    <w:rsid w:val="00FD3B46"/>
    <w:rsid w:val="00FD3C9F"/>
    <w:rsid w:val="00FD4430"/>
    <w:rsid w:val="00FD449D"/>
    <w:rsid w:val="00FD455F"/>
    <w:rsid w:val="00FD4F26"/>
    <w:rsid w:val="00FD52CE"/>
    <w:rsid w:val="00FD5B8C"/>
    <w:rsid w:val="00FD6147"/>
    <w:rsid w:val="00FD6844"/>
    <w:rsid w:val="00FD69AF"/>
    <w:rsid w:val="00FD6B53"/>
    <w:rsid w:val="00FD6CA0"/>
    <w:rsid w:val="00FD710C"/>
    <w:rsid w:val="00FD7545"/>
    <w:rsid w:val="00FD7675"/>
    <w:rsid w:val="00FD7922"/>
    <w:rsid w:val="00FD7B31"/>
    <w:rsid w:val="00FD7E9B"/>
    <w:rsid w:val="00FE072A"/>
    <w:rsid w:val="00FE083D"/>
    <w:rsid w:val="00FE1374"/>
    <w:rsid w:val="00FE1566"/>
    <w:rsid w:val="00FE1671"/>
    <w:rsid w:val="00FE1A6B"/>
    <w:rsid w:val="00FE2512"/>
    <w:rsid w:val="00FE2D92"/>
    <w:rsid w:val="00FE3B27"/>
    <w:rsid w:val="00FE3C63"/>
    <w:rsid w:val="00FE419B"/>
    <w:rsid w:val="00FE4C1B"/>
    <w:rsid w:val="00FE4E31"/>
    <w:rsid w:val="00FE5442"/>
    <w:rsid w:val="00FE55AE"/>
    <w:rsid w:val="00FE5AA2"/>
    <w:rsid w:val="00FE5BEF"/>
    <w:rsid w:val="00FE5C65"/>
    <w:rsid w:val="00FE60B5"/>
    <w:rsid w:val="00FE631A"/>
    <w:rsid w:val="00FE63AB"/>
    <w:rsid w:val="00FE6512"/>
    <w:rsid w:val="00FE74BD"/>
    <w:rsid w:val="00FE7CCB"/>
    <w:rsid w:val="00FF019E"/>
    <w:rsid w:val="00FF0451"/>
    <w:rsid w:val="00FF084E"/>
    <w:rsid w:val="00FF1518"/>
    <w:rsid w:val="00FF167B"/>
    <w:rsid w:val="00FF1A1A"/>
    <w:rsid w:val="00FF1F82"/>
    <w:rsid w:val="00FF21CE"/>
    <w:rsid w:val="00FF2237"/>
    <w:rsid w:val="00FF2A9E"/>
    <w:rsid w:val="00FF307E"/>
    <w:rsid w:val="00FF3605"/>
    <w:rsid w:val="00FF3EA4"/>
    <w:rsid w:val="00FF459F"/>
    <w:rsid w:val="00FF5018"/>
    <w:rsid w:val="00FF5E47"/>
    <w:rsid w:val="00FF68E9"/>
    <w:rsid w:val="00FF69FC"/>
    <w:rsid w:val="00FF6C3F"/>
    <w:rsid w:val="00FF6DA8"/>
    <w:rsid w:val="00FF6EA9"/>
    <w:rsid w:val="00FF6F30"/>
    <w:rsid w:val="00FF738E"/>
    <w:rsid w:val="013B4438"/>
    <w:rsid w:val="01EEEE7E"/>
    <w:rsid w:val="021D58F3"/>
    <w:rsid w:val="023B1C1E"/>
    <w:rsid w:val="02638E53"/>
    <w:rsid w:val="027A8BA1"/>
    <w:rsid w:val="033A66DE"/>
    <w:rsid w:val="04111B90"/>
    <w:rsid w:val="04901160"/>
    <w:rsid w:val="04DBD6BF"/>
    <w:rsid w:val="05331991"/>
    <w:rsid w:val="05465F10"/>
    <w:rsid w:val="059EE7DF"/>
    <w:rsid w:val="064D898F"/>
    <w:rsid w:val="06D19CE2"/>
    <w:rsid w:val="079FF244"/>
    <w:rsid w:val="07EF9AD0"/>
    <w:rsid w:val="091647AC"/>
    <w:rsid w:val="0984D4D4"/>
    <w:rsid w:val="0A509178"/>
    <w:rsid w:val="0A5474D1"/>
    <w:rsid w:val="0A5BE8D7"/>
    <w:rsid w:val="0B203D08"/>
    <w:rsid w:val="0B36E814"/>
    <w:rsid w:val="0D07ADD2"/>
    <w:rsid w:val="0DF95D5D"/>
    <w:rsid w:val="0E3B58BC"/>
    <w:rsid w:val="0E9DDEF6"/>
    <w:rsid w:val="0EBBF2DF"/>
    <w:rsid w:val="0F0076C9"/>
    <w:rsid w:val="0F3CE757"/>
    <w:rsid w:val="100969E4"/>
    <w:rsid w:val="10733243"/>
    <w:rsid w:val="109BE283"/>
    <w:rsid w:val="10AC5354"/>
    <w:rsid w:val="1300A3B8"/>
    <w:rsid w:val="1351E0D6"/>
    <w:rsid w:val="13BCAF93"/>
    <w:rsid w:val="14B54A5E"/>
    <w:rsid w:val="14C0B558"/>
    <w:rsid w:val="1528DF05"/>
    <w:rsid w:val="15374427"/>
    <w:rsid w:val="15492DC4"/>
    <w:rsid w:val="155728B7"/>
    <w:rsid w:val="15C21DC4"/>
    <w:rsid w:val="15FEACCB"/>
    <w:rsid w:val="17172FBF"/>
    <w:rsid w:val="17F4982C"/>
    <w:rsid w:val="186B0606"/>
    <w:rsid w:val="18E0B33F"/>
    <w:rsid w:val="19AB282C"/>
    <w:rsid w:val="1AD9991C"/>
    <w:rsid w:val="1ADAC3F2"/>
    <w:rsid w:val="1ADBC4CD"/>
    <w:rsid w:val="1AFBDC87"/>
    <w:rsid w:val="1B6BE56D"/>
    <w:rsid w:val="1BFEF84F"/>
    <w:rsid w:val="1C1470D7"/>
    <w:rsid w:val="1D2CF3DF"/>
    <w:rsid w:val="1D77AEEB"/>
    <w:rsid w:val="1E13658F"/>
    <w:rsid w:val="1E2A093B"/>
    <w:rsid w:val="1E319CC6"/>
    <w:rsid w:val="1E50E8BB"/>
    <w:rsid w:val="1F9DDFEF"/>
    <w:rsid w:val="2038CA2C"/>
    <w:rsid w:val="203FE2E5"/>
    <w:rsid w:val="2045F56A"/>
    <w:rsid w:val="20CDF410"/>
    <w:rsid w:val="212B3586"/>
    <w:rsid w:val="21C516F4"/>
    <w:rsid w:val="220DC17C"/>
    <w:rsid w:val="224BE02C"/>
    <w:rsid w:val="230E4273"/>
    <w:rsid w:val="23C65874"/>
    <w:rsid w:val="241C757A"/>
    <w:rsid w:val="24277E9B"/>
    <w:rsid w:val="2487AB55"/>
    <w:rsid w:val="25049183"/>
    <w:rsid w:val="253EF0C4"/>
    <w:rsid w:val="269E2C3D"/>
    <w:rsid w:val="27815B4F"/>
    <w:rsid w:val="27855543"/>
    <w:rsid w:val="278A8948"/>
    <w:rsid w:val="27C72E0A"/>
    <w:rsid w:val="280E3362"/>
    <w:rsid w:val="2854AD18"/>
    <w:rsid w:val="28E7E3E7"/>
    <w:rsid w:val="28EE293D"/>
    <w:rsid w:val="290478FC"/>
    <w:rsid w:val="29A27F1F"/>
    <w:rsid w:val="2A233D83"/>
    <w:rsid w:val="2AB08454"/>
    <w:rsid w:val="2B33E7D0"/>
    <w:rsid w:val="2B5DBDCD"/>
    <w:rsid w:val="2B7B0287"/>
    <w:rsid w:val="2CBA9518"/>
    <w:rsid w:val="2D0C82A1"/>
    <w:rsid w:val="2D7870E4"/>
    <w:rsid w:val="2DA48293"/>
    <w:rsid w:val="2DDD8555"/>
    <w:rsid w:val="2EFA4ACA"/>
    <w:rsid w:val="2F38D093"/>
    <w:rsid w:val="2F841E31"/>
    <w:rsid w:val="2FF3862C"/>
    <w:rsid w:val="305831BE"/>
    <w:rsid w:val="30DE6662"/>
    <w:rsid w:val="31AE853D"/>
    <w:rsid w:val="31B0831C"/>
    <w:rsid w:val="32434E11"/>
    <w:rsid w:val="33C18706"/>
    <w:rsid w:val="34061409"/>
    <w:rsid w:val="34BC3CAA"/>
    <w:rsid w:val="34CB3CDB"/>
    <w:rsid w:val="3524C8A0"/>
    <w:rsid w:val="36EB8483"/>
    <w:rsid w:val="36EE1654"/>
    <w:rsid w:val="375FF152"/>
    <w:rsid w:val="37D0BA5E"/>
    <w:rsid w:val="37EFEE6C"/>
    <w:rsid w:val="39420EB7"/>
    <w:rsid w:val="39D6D147"/>
    <w:rsid w:val="3A546B32"/>
    <w:rsid w:val="3ADA7767"/>
    <w:rsid w:val="3B58B919"/>
    <w:rsid w:val="3B90CCCB"/>
    <w:rsid w:val="3BCD9CFE"/>
    <w:rsid w:val="3BCE4C60"/>
    <w:rsid w:val="3D651192"/>
    <w:rsid w:val="3DA8FA40"/>
    <w:rsid w:val="3E17DC1C"/>
    <w:rsid w:val="3E1D1C4B"/>
    <w:rsid w:val="3FC1772A"/>
    <w:rsid w:val="41047943"/>
    <w:rsid w:val="42133DA3"/>
    <w:rsid w:val="43B1EA77"/>
    <w:rsid w:val="4432EDA1"/>
    <w:rsid w:val="4482BA73"/>
    <w:rsid w:val="44EB1F2B"/>
    <w:rsid w:val="45826DE3"/>
    <w:rsid w:val="45B374AD"/>
    <w:rsid w:val="45C6AB48"/>
    <w:rsid w:val="46488462"/>
    <w:rsid w:val="46BCC5F4"/>
    <w:rsid w:val="46C048D7"/>
    <w:rsid w:val="46D68E5A"/>
    <w:rsid w:val="46E3A991"/>
    <w:rsid w:val="46E58492"/>
    <w:rsid w:val="472B1B73"/>
    <w:rsid w:val="476399DA"/>
    <w:rsid w:val="47A4FAB3"/>
    <w:rsid w:val="48016D9C"/>
    <w:rsid w:val="48725EBB"/>
    <w:rsid w:val="48D0A0E5"/>
    <w:rsid w:val="48FB0C3A"/>
    <w:rsid w:val="490DE7B7"/>
    <w:rsid w:val="4A6C7146"/>
    <w:rsid w:val="4AEC3A7B"/>
    <w:rsid w:val="4B36F2E6"/>
    <w:rsid w:val="4B876DC8"/>
    <w:rsid w:val="4C7C27F1"/>
    <w:rsid w:val="4CA70C5C"/>
    <w:rsid w:val="4DB9C241"/>
    <w:rsid w:val="4FBF2595"/>
    <w:rsid w:val="4FE3D6B2"/>
    <w:rsid w:val="5015CB53"/>
    <w:rsid w:val="5190731B"/>
    <w:rsid w:val="51A4A90D"/>
    <w:rsid w:val="51F322D5"/>
    <w:rsid w:val="520B0EAD"/>
    <w:rsid w:val="52567E1D"/>
    <w:rsid w:val="529A199C"/>
    <w:rsid w:val="52AC26C9"/>
    <w:rsid w:val="52F0CCAF"/>
    <w:rsid w:val="5351B6A3"/>
    <w:rsid w:val="53B0A1B4"/>
    <w:rsid w:val="54385FF1"/>
    <w:rsid w:val="54931E3D"/>
    <w:rsid w:val="54C813DD"/>
    <w:rsid w:val="553181D4"/>
    <w:rsid w:val="556C580D"/>
    <w:rsid w:val="55871C22"/>
    <w:rsid w:val="55A3F114"/>
    <w:rsid w:val="5644FFD1"/>
    <w:rsid w:val="569C5F7B"/>
    <w:rsid w:val="56B1A5B2"/>
    <w:rsid w:val="5708286E"/>
    <w:rsid w:val="5713110F"/>
    <w:rsid w:val="572B7908"/>
    <w:rsid w:val="57371743"/>
    <w:rsid w:val="5748D932"/>
    <w:rsid w:val="57AAC46E"/>
    <w:rsid w:val="5856CB20"/>
    <w:rsid w:val="585EC609"/>
    <w:rsid w:val="58741A02"/>
    <w:rsid w:val="590C176F"/>
    <w:rsid w:val="596AE9B1"/>
    <w:rsid w:val="59A4B06E"/>
    <w:rsid w:val="5A46BBF7"/>
    <w:rsid w:val="5A6B0BDD"/>
    <w:rsid w:val="5AC7C968"/>
    <w:rsid w:val="5AE88E69"/>
    <w:rsid w:val="5B35D7F5"/>
    <w:rsid w:val="5BE3A2BF"/>
    <w:rsid w:val="5C7BC066"/>
    <w:rsid w:val="5CED5389"/>
    <w:rsid w:val="5D3A3DBC"/>
    <w:rsid w:val="5D3FB092"/>
    <w:rsid w:val="5E20D826"/>
    <w:rsid w:val="5E295D24"/>
    <w:rsid w:val="5E3B2D55"/>
    <w:rsid w:val="5F4D95E1"/>
    <w:rsid w:val="60454497"/>
    <w:rsid w:val="60D94BBA"/>
    <w:rsid w:val="6231FBB4"/>
    <w:rsid w:val="629E607F"/>
    <w:rsid w:val="634F622A"/>
    <w:rsid w:val="642DA161"/>
    <w:rsid w:val="645AE026"/>
    <w:rsid w:val="64A10B47"/>
    <w:rsid w:val="650411EC"/>
    <w:rsid w:val="65CFC953"/>
    <w:rsid w:val="66028D66"/>
    <w:rsid w:val="661BA468"/>
    <w:rsid w:val="665CD6E6"/>
    <w:rsid w:val="673EAD02"/>
    <w:rsid w:val="67898B2F"/>
    <w:rsid w:val="68503576"/>
    <w:rsid w:val="688733E6"/>
    <w:rsid w:val="68A6AB20"/>
    <w:rsid w:val="68DB1DF4"/>
    <w:rsid w:val="695322B9"/>
    <w:rsid w:val="6A13C1AE"/>
    <w:rsid w:val="6A7EF56E"/>
    <w:rsid w:val="6A938DD8"/>
    <w:rsid w:val="6A9D8092"/>
    <w:rsid w:val="6B506482"/>
    <w:rsid w:val="6B7A0D74"/>
    <w:rsid w:val="6CE04D55"/>
    <w:rsid w:val="6D0C9EB3"/>
    <w:rsid w:val="6EE0ADF4"/>
    <w:rsid w:val="6EED89AA"/>
    <w:rsid w:val="6FDE9414"/>
    <w:rsid w:val="6FFFFC1B"/>
    <w:rsid w:val="701F8DE8"/>
    <w:rsid w:val="70813A6C"/>
    <w:rsid w:val="70A843E4"/>
    <w:rsid w:val="70B515CB"/>
    <w:rsid w:val="70DCA077"/>
    <w:rsid w:val="7132C01B"/>
    <w:rsid w:val="71896C5A"/>
    <w:rsid w:val="719AB3D0"/>
    <w:rsid w:val="72099B9E"/>
    <w:rsid w:val="7262D54B"/>
    <w:rsid w:val="727D2C23"/>
    <w:rsid w:val="7309F4DF"/>
    <w:rsid w:val="73101AF1"/>
    <w:rsid w:val="731F884E"/>
    <w:rsid w:val="747AA1B3"/>
    <w:rsid w:val="755F6A0E"/>
    <w:rsid w:val="757CD02A"/>
    <w:rsid w:val="760441DC"/>
    <w:rsid w:val="761E0490"/>
    <w:rsid w:val="76CF3E78"/>
    <w:rsid w:val="77326AF8"/>
    <w:rsid w:val="77442D6D"/>
    <w:rsid w:val="77663BFD"/>
    <w:rsid w:val="77DC2B6E"/>
    <w:rsid w:val="78445CE5"/>
    <w:rsid w:val="788D52B1"/>
    <w:rsid w:val="78C9EE2D"/>
    <w:rsid w:val="79C7A447"/>
    <w:rsid w:val="7A29DBD3"/>
    <w:rsid w:val="7B0CC91F"/>
    <w:rsid w:val="7B633DBA"/>
    <w:rsid w:val="7CC07EC1"/>
    <w:rsid w:val="7D046366"/>
    <w:rsid w:val="7D606CD3"/>
    <w:rsid w:val="7DB24461"/>
    <w:rsid w:val="7E255EBC"/>
    <w:rsid w:val="7E700C60"/>
    <w:rsid w:val="7E8DAF78"/>
    <w:rsid w:val="7EDD006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schemas-tilde-lt/tildestengine" w:name="templates"/>
  <w:shapeDefaults>
    <o:shapedefaults v:ext="edit" spidmax="2050"/>
    <o:shapelayout v:ext="edit">
      <o:idmap v:ext="edit" data="2"/>
    </o:shapelayout>
  </w:shapeDefaults>
  <w:decimalSymbol w:val=","/>
  <w:listSeparator w:val=";"/>
  <w14:docId w14:val="48ABFD20"/>
  <w15:docId w15:val="{379B6964-C2B8-49B8-B09E-A1F7F96E64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18"/>
        <w:szCs w:val="18"/>
        <w:lang w:val="lt-LT" w:eastAsia="en-US" w:bidi="ar-SA"/>
      </w:rPr>
    </w:rPrDefault>
    <w:pPrDefault>
      <w:pPr>
        <w:tabs>
          <w:tab w:val="left" w:pos="567"/>
          <w:tab w:val="left" w:pos="851"/>
          <w:tab w:val="left" w:pos="992"/>
          <w:tab w:val="left" w:pos="1134"/>
        </w:tabs>
        <w:spacing w:after="384"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8584F"/>
  </w:style>
  <w:style w:type="paragraph" w:styleId="Antrat1">
    <w:name w:val="heading 1"/>
    <w:basedOn w:val="prastasis"/>
    <w:next w:val="prastasis"/>
    <w:uiPriority w:val="9"/>
    <w:qFormat/>
    <w:rsid w:val="00CB099E"/>
    <w:pPr>
      <w:keepNext/>
      <w:keepLines/>
      <w:numPr>
        <w:numId w:val="1"/>
      </w:numPr>
      <w:pBdr>
        <w:top w:val="nil"/>
        <w:left w:val="nil"/>
        <w:bottom w:val="nil"/>
        <w:right w:val="nil"/>
        <w:between w:val="nil"/>
      </w:pBdr>
      <w:tabs>
        <w:tab w:val="clear" w:pos="567"/>
        <w:tab w:val="clear" w:pos="851"/>
        <w:tab w:val="clear" w:pos="992"/>
        <w:tab w:val="clear" w:pos="1134"/>
      </w:tabs>
      <w:spacing w:before="120" w:after="96" w:line="240" w:lineRule="auto"/>
      <w:ind w:left="284" w:hanging="284"/>
      <w:jc w:val="left"/>
      <w:outlineLvl w:val="0"/>
    </w:pPr>
    <w:rPr>
      <w:b/>
      <w:caps/>
      <w:color w:val="000000"/>
    </w:rPr>
  </w:style>
  <w:style w:type="paragraph" w:styleId="Antrat2">
    <w:name w:val="heading 2"/>
    <w:basedOn w:val="prastasis"/>
    <w:next w:val="prastasis"/>
    <w:link w:val="Antrat2Diagrama"/>
    <w:uiPriority w:val="9"/>
    <w:unhideWhenUsed/>
    <w:qFormat/>
    <w:rsid w:val="005643AC"/>
    <w:pPr>
      <w:keepNext/>
      <w:keepLines/>
      <w:numPr>
        <w:ilvl w:val="1"/>
        <w:numId w:val="1"/>
      </w:numPr>
      <w:pBdr>
        <w:top w:val="nil"/>
        <w:left w:val="nil"/>
        <w:bottom w:val="nil"/>
        <w:right w:val="nil"/>
        <w:between w:val="nil"/>
      </w:pBdr>
      <w:spacing w:before="96" w:after="96" w:line="240" w:lineRule="auto"/>
      <w:outlineLvl w:val="1"/>
    </w:pPr>
    <w:rPr>
      <w:b/>
      <w:color w:val="000000"/>
    </w:rPr>
  </w:style>
  <w:style w:type="paragraph" w:styleId="Antrat3">
    <w:name w:val="heading 3"/>
    <w:basedOn w:val="prastasis"/>
    <w:next w:val="prastasis"/>
    <w:uiPriority w:val="9"/>
    <w:unhideWhenUsed/>
    <w:qFormat/>
    <w:rsid w:val="007F1D14"/>
    <w:pPr>
      <w:keepNext/>
      <w:keepLines/>
      <w:numPr>
        <w:ilvl w:val="2"/>
        <w:numId w:val="1"/>
      </w:numPr>
      <w:pBdr>
        <w:top w:val="nil"/>
        <w:left w:val="nil"/>
        <w:bottom w:val="nil"/>
        <w:right w:val="nil"/>
        <w:between w:val="nil"/>
      </w:pBdr>
      <w:spacing w:before="96" w:after="96" w:line="240" w:lineRule="auto"/>
      <w:ind w:left="7088"/>
      <w:outlineLvl w:val="2"/>
    </w:pPr>
    <w:rPr>
      <w:color w:val="000000"/>
      <w:u w:val="single"/>
    </w:rPr>
  </w:style>
  <w:style w:type="paragraph" w:styleId="Antrat4">
    <w:name w:val="heading 4"/>
    <w:basedOn w:val="prastasis"/>
    <w:next w:val="prastasis"/>
    <w:uiPriority w:val="9"/>
    <w:semiHidden/>
    <w:unhideWhenUsed/>
    <w:qFormat/>
    <w:rsid w:val="0035371B"/>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rsid w:val="0035371B"/>
    <w:pPr>
      <w:keepNext/>
      <w:keepLines/>
      <w:spacing w:before="220" w:after="40"/>
      <w:outlineLvl w:val="4"/>
    </w:pPr>
    <w:rPr>
      <w:b/>
      <w:sz w:val="22"/>
      <w:szCs w:val="22"/>
    </w:rPr>
  </w:style>
  <w:style w:type="paragraph" w:styleId="Antrat6">
    <w:name w:val="heading 6"/>
    <w:basedOn w:val="prastasis"/>
    <w:next w:val="prastasis"/>
    <w:uiPriority w:val="9"/>
    <w:semiHidden/>
    <w:unhideWhenUsed/>
    <w:qFormat/>
    <w:rsid w:val="0035371B"/>
    <w:pPr>
      <w:keepNext/>
      <w:keepLines/>
      <w:spacing w:before="40" w:line="276" w:lineRule="auto"/>
      <w:jc w:val="left"/>
      <w:outlineLvl w:val="5"/>
    </w:pPr>
    <w:rPr>
      <w:rFonts w:ascii="Calibri" w:eastAsia="Calibri" w:hAnsi="Calibri" w:cs="Calibri"/>
      <w:color w:val="1F3863"/>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rsid w:val="0035371B"/>
    <w:pPr>
      <w:keepNext/>
      <w:keepLines/>
      <w:spacing w:before="480" w:after="120"/>
    </w:pPr>
    <w:rPr>
      <w:b/>
      <w:sz w:val="72"/>
      <w:szCs w:val="72"/>
    </w:rPr>
  </w:style>
  <w:style w:type="paragraph" w:styleId="Paantrat">
    <w:name w:val="Subtitle"/>
    <w:basedOn w:val="prastasis"/>
    <w:next w:val="prastasis"/>
    <w:uiPriority w:val="11"/>
    <w:qFormat/>
    <w:rsid w:val="0035371B"/>
    <w:pPr>
      <w:keepNext/>
      <w:keepLines/>
      <w:spacing w:before="360" w:after="80"/>
    </w:pPr>
    <w:rPr>
      <w:rFonts w:ascii="Georgia" w:eastAsia="Georgia" w:hAnsi="Georgia" w:cs="Georgia"/>
      <w:i/>
      <w:color w:val="666666"/>
      <w:sz w:val="48"/>
      <w:szCs w:val="48"/>
    </w:rPr>
  </w:style>
  <w:style w:type="paragraph" w:styleId="Komentarotekstas">
    <w:name w:val="annotation text"/>
    <w:basedOn w:val="prastasis"/>
    <w:link w:val="KomentarotekstasDiagrama"/>
    <w:uiPriority w:val="99"/>
    <w:unhideWhenUsed/>
    <w:rsid w:val="0035371B"/>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35371B"/>
    <w:rPr>
      <w:sz w:val="20"/>
      <w:szCs w:val="20"/>
    </w:rPr>
  </w:style>
  <w:style w:type="character" w:styleId="Komentaronuoroda">
    <w:name w:val="annotation reference"/>
    <w:basedOn w:val="Numatytasispastraiposriftas"/>
    <w:uiPriority w:val="99"/>
    <w:semiHidden/>
    <w:unhideWhenUsed/>
    <w:rsid w:val="0035371B"/>
    <w:rPr>
      <w:sz w:val="16"/>
      <w:szCs w:val="16"/>
    </w:rPr>
  </w:style>
  <w:style w:type="paragraph" w:styleId="Komentarotema">
    <w:name w:val="annotation subject"/>
    <w:basedOn w:val="Komentarotekstas"/>
    <w:next w:val="Komentarotekstas"/>
    <w:link w:val="KomentarotemaDiagrama"/>
    <w:uiPriority w:val="99"/>
    <w:semiHidden/>
    <w:unhideWhenUsed/>
    <w:rsid w:val="003F655E"/>
    <w:rPr>
      <w:b/>
      <w:bCs/>
    </w:rPr>
  </w:style>
  <w:style w:type="character" w:customStyle="1" w:styleId="KomentarotemaDiagrama">
    <w:name w:val="Komentaro tema Diagrama"/>
    <w:basedOn w:val="KomentarotekstasDiagrama"/>
    <w:link w:val="Komentarotema"/>
    <w:uiPriority w:val="99"/>
    <w:semiHidden/>
    <w:rsid w:val="003F655E"/>
    <w:rPr>
      <w:b/>
      <w:bCs/>
      <w:sz w:val="20"/>
      <w:szCs w:val="20"/>
    </w:rPr>
  </w:style>
  <w:style w:type="paragraph" w:styleId="Pataisymai">
    <w:name w:val="Revision"/>
    <w:hidden/>
    <w:uiPriority w:val="99"/>
    <w:semiHidden/>
    <w:rsid w:val="003F655E"/>
    <w:pPr>
      <w:tabs>
        <w:tab w:val="clear" w:pos="567"/>
        <w:tab w:val="clear" w:pos="851"/>
        <w:tab w:val="clear" w:pos="992"/>
        <w:tab w:val="clear" w:pos="1134"/>
      </w:tabs>
      <w:spacing w:after="0" w:line="240" w:lineRule="auto"/>
      <w:jc w:val="left"/>
    </w:pPr>
  </w:style>
  <w:style w:type="character" w:styleId="Hipersaitas">
    <w:name w:val="Hyperlink"/>
    <w:basedOn w:val="Numatytasispastraiposriftas"/>
    <w:uiPriority w:val="99"/>
    <w:unhideWhenUsed/>
    <w:rsid w:val="00B21F9F"/>
    <w:rPr>
      <w:color w:val="0000FF" w:themeColor="hyperlink"/>
      <w:u w:val="single"/>
    </w:rPr>
  </w:style>
  <w:style w:type="character" w:customStyle="1" w:styleId="UnresolvedMention1">
    <w:name w:val="Unresolved Mention1"/>
    <w:basedOn w:val="Numatytasispastraiposriftas"/>
    <w:uiPriority w:val="99"/>
    <w:semiHidden/>
    <w:unhideWhenUsed/>
    <w:rsid w:val="00B21F9F"/>
    <w:rPr>
      <w:color w:val="605E5C"/>
      <w:shd w:val="clear" w:color="auto" w:fill="E1DFDD"/>
    </w:rPr>
  </w:style>
  <w:style w:type="paragraph" w:customStyle="1" w:styleId="Body2">
    <w:name w:val="Body 2"/>
    <w:rsid w:val="000172FB"/>
    <w:pPr>
      <w:tabs>
        <w:tab w:val="clear" w:pos="567"/>
        <w:tab w:val="clear" w:pos="851"/>
        <w:tab w:val="clear" w:pos="992"/>
        <w:tab w:val="clear" w:pos="1134"/>
      </w:tabs>
      <w:suppressAutoHyphens/>
      <w:spacing w:after="40" w:line="240" w:lineRule="auto"/>
    </w:pPr>
    <w:rPr>
      <w:rFonts w:ascii="Times New Roman" w:eastAsia="Times New Roman" w:hAnsi="Times New Roman" w:cs="Times New Roman"/>
      <w:color w:val="000000"/>
      <w:sz w:val="22"/>
      <w:szCs w:val="22"/>
      <w:lang w:eastAsia="lt-LT"/>
    </w:rPr>
  </w:style>
  <w:style w:type="paragraph" w:styleId="Antrats">
    <w:name w:val="header"/>
    <w:basedOn w:val="prastasis"/>
    <w:link w:val="AntratsDiagrama"/>
    <w:uiPriority w:val="99"/>
    <w:unhideWhenUsed/>
    <w:rsid w:val="00EB3A6E"/>
    <w:pPr>
      <w:tabs>
        <w:tab w:val="clear" w:pos="567"/>
        <w:tab w:val="clear" w:pos="851"/>
        <w:tab w:val="clear" w:pos="992"/>
        <w:tab w:val="clear" w:pos="1134"/>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EB3A6E"/>
  </w:style>
  <w:style w:type="paragraph" w:styleId="Porat">
    <w:name w:val="footer"/>
    <w:basedOn w:val="prastasis"/>
    <w:link w:val="PoratDiagrama"/>
    <w:uiPriority w:val="99"/>
    <w:unhideWhenUsed/>
    <w:rsid w:val="00EB3A6E"/>
    <w:pPr>
      <w:tabs>
        <w:tab w:val="clear" w:pos="567"/>
        <w:tab w:val="clear" w:pos="851"/>
        <w:tab w:val="clear" w:pos="992"/>
        <w:tab w:val="clear" w:pos="1134"/>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EB3A6E"/>
  </w:style>
  <w:style w:type="paragraph" w:styleId="Debesliotekstas">
    <w:name w:val="Balloon Text"/>
    <w:basedOn w:val="prastasis"/>
    <w:link w:val="DebesliotekstasDiagrama"/>
    <w:uiPriority w:val="99"/>
    <w:semiHidden/>
    <w:unhideWhenUsed/>
    <w:rsid w:val="0039083E"/>
    <w:pPr>
      <w:spacing w:after="0" w:line="240" w:lineRule="auto"/>
    </w:pPr>
    <w:rPr>
      <w:rFonts w:ascii="Segoe UI" w:hAnsi="Segoe UI" w:cs="Segoe UI"/>
    </w:rPr>
  </w:style>
  <w:style w:type="character" w:customStyle="1" w:styleId="DebesliotekstasDiagrama">
    <w:name w:val="Debesėlio tekstas Diagrama"/>
    <w:basedOn w:val="Numatytasispastraiposriftas"/>
    <w:link w:val="Debesliotekstas"/>
    <w:uiPriority w:val="99"/>
    <w:semiHidden/>
    <w:rsid w:val="0039083E"/>
    <w:rPr>
      <w:rFonts w:ascii="Segoe UI" w:hAnsi="Segoe UI" w:cs="Segoe UI"/>
    </w:rPr>
  </w:style>
  <w:style w:type="character" w:styleId="Perirtashipersaitas">
    <w:name w:val="FollowedHyperlink"/>
    <w:basedOn w:val="Numatytasispastraiposriftas"/>
    <w:uiPriority w:val="99"/>
    <w:semiHidden/>
    <w:unhideWhenUsed/>
    <w:rsid w:val="00636199"/>
    <w:rPr>
      <w:color w:val="800080" w:themeColor="followedHyperlink"/>
      <w:u w:val="single"/>
    </w:rPr>
  </w:style>
  <w:style w:type="paragraph" w:styleId="Turinys1">
    <w:name w:val="toc 1"/>
    <w:basedOn w:val="prastasis"/>
    <w:next w:val="prastasis"/>
    <w:autoRedefine/>
    <w:uiPriority w:val="39"/>
    <w:unhideWhenUsed/>
    <w:rsid w:val="00D83B50"/>
    <w:pPr>
      <w:tabs>
        <w:tab w:val="clear" w:pos="567"/>
        <w:tab w:val="clear" w:pos="851"/>
        <w:tab w:val="clear" w:pos="992"/>
        <w:tab w:val="clear" w:pos="1134"/>
        <w:tab w:val="left" w:pos="284"/>
        <w:tab w:val="right" w:pos="4959"/>
      </w:tabs>
      <w:spacing w:before="80" w:after="80" w:line="240" w:lineRule="auto"/>
    </w:pPr>
    <w:rPr>
      <w:b/>
      <w:noProof/>
      <w:sz w:val="16"/>
    </w:rPr>
  </w:style>
  <w:style w:type="paragraph" w:customStyle="1" w:styleId="Pavadinimas1">
    <w:name w:val="Pavadinimas1"/>
    <w:basedOn w:val="prastasis"/>
    <w:qFormat/>
    <w:rsid w:val="004116A6"/>
    <w:pPr>
      <w:jc w:val="center"/>
    </w:pPr>
    <w:rPr>
      <w:b/>
      <w:bCs/>
      <w:sz w:val="20"/>
    </w:rPr>
  </w:style>
  <w:style w:type="paragraph" w:styleId="Turinys2">
    <w:name w:val="toc 2"/>
    <w:basedOn w:val="prastasis"/>
    <w:next w:val="prastasis"/>
    <w:uiPriority w:val="39"/>
    <w:unhideWhenUsed/>
    <w:rsid w:val="005A3864"/>
    <w:pPr>
      <w:tabs>
        <w:tab w:val="clear" w:pos="567"/>
        <w:tab w:val="clear" w:pos="851"/>
        <w:tab w:val="clear" w:pos="992"/>
        <w:tab w:val="clear" w:pos="1134"/>
        <w:tab w:val="left" w:pos="426"/>
        <w:tab w:val="right" w:pos="4959"/>
      </w:tabs>
      <w:spacing w:after="0" w:line="360" w:lineRule="auto"/>
    </w:pPr>
    <w:rPr>
      <w:sz w:val="16"/>
    </w:rPr>
  </w:style>
  <w:style w:type="paragraph" w:styleId="Turinioantrat">
    <w:name w:val="TOC Heading"/>
    <w:basedOn w:val="Antrat1"/>
    <w:next w:val="prastasis"/>
    <w:uiPriority w:val="39"/>
    <w:unhideWhenUsed/>
    <w:qFormat/>
    <w:rsid w:val="000E656A"/>
    <w:pPr>
      <w:spacing w:after="0"/>
      <w:outlineLvl w:val="9"/>
    </w:pPr>
    <w:rPr>
      <w:rFonts w:asciiTheme="majorHAnsi" w:eastAsiaTheme="majorEastAsia" w:hAnsiTheme="majorHAnsi" w:cstheme="majorBidi"/>
      <w:b w:val="0"/>
      <w:color w:val="365F91" w:themeColor="accent1" w:themeShade="BF"/>
      <w:sz w:val="32"/>
      <w:szCs w:val="32"/>
      <w:lang w:val="en-US"/>
    </w:rPr>
  </w:style>
  <w:style w:type="paragraph" w:styleId="Sraopastraipa">
    <w:name w:val="List Paragraph"/>
    <w:aliases w:val="Numbering,ERP-List Paragraph,List Paragraph11,List Paragraph111,Medium Grid 1 - Accent 21,List Paragraph2,Buletai,List Paragraph21,lp1,Bullet 1,Use Case List Paragraph,Sąrašo pastraipa1,List Paragraph1,Sąrašo pastraipa.Bullet,Bullet"/>
    <w:basedOn w:val="prastasis"/>
    <w:link w:val="SraopastraipaDiagrama"/>
    <w:uiPriority w:val="34"/>
    <w:qFormat/>
    <w:rsid w:val="00CE3021"/>
    <w:pPr>
      <w:tabs>
        <w:tab w:val="clear" w:pos="567"/>
        <w:tab w:val="clear" w:pos="851"/>
        <w:tab w:val="clear" w:pos="992"/>
        <w:tab w:val="clear" w:pos="1134"/>
      </w:tabs>
      <w:spacing w:after="0" w:line="240" w:lineRule="auto"/>
      <w:ind w:left="720"/>
      <w:contextualSpacing/>
    </w:pPr>
    <w:rPr>
      <w:rFonts w:eastAsiaTheme="minorHAnsi"/>
      <w:sz w:val="20"/>
      <w:szCs w:val="20"/>
      <w:lang w:val="en-US"/>
    </w:rPr>
  </w:style>
  <w:style w:type="paragraph" w:styleId="Turinys3">
    <w:name w:val="toc 3"/>
    <w:basedOn w:val="prastasis"/>
    <w:next w:val="prastasis"/>
    <w:autoRedefine/>
    <w:uiPriority w:val="39"/>
    <w:unhideWhenUsed/>
    <w:rsid w:val="00742250"/>
    <w:pPr>
      <w:tabs>
        <w:tab w:val="clear" w:pos="567"/>
        <w:tab w:val="clear" w:pos="851"/>
        <w:tab w:val="clear" w:pos="992"/>
        <w:tab w:val="clear" w:pos="1134"/>
      </w:tabs>
      <w:spacing w:after="100"/>
      <w:ind w:left="440"/>
      <w:jc w:val="left"/>
    </w:pPr>
    <w:rPr>
      <w:rFonts w:asciiTheme="minorHAnsi" w:eastAsiaTheme="minorEastAsia" w:hAnsiTheme="minorHAnsi" w:cstheme="minorBidi"/>
      <w:sz w:val="22"/>
      <w:szCs w:val="22"/>
      <w:lang w:eastAsia="lt-LT"/>
    </w:rPr>
  </w:style>
  <w:style w:type="paragraph" w:styleId="Turinys4">
    <w:name w:val="toc 4"/>
    <w:basedOn w:val="prastasis"/>
    <w:next w:val="prastasis"/>
    <w:autoRedefine/>
    <w:uiPriority w:val="39"/>
    <w:unhideWhenUsed/>
    <w:rsid w:val="00742250"/>
    <w:pPr>
      <w:tabs>
        <w:tab w:val="clear" w:pos="567"/>
        <w:tab w:val="clear" w:pos="851"/>
        <w:tab w:val="clear" w:pos="992"/>
        <w:tab w:val="clear" w:pos="1134"/>
      </w:tabs>
      <w:spacing w:after="100"/>
      <w:ind w:left="660"/>
      <w:jc w:val="left"/>
    </w:pPr>
    <w:rPr>
      <w:rFonts w:asciiTheme="minorHAnsi" w:eastAsiaTheme="minorEastAsia" w:hAnsiTheme="minorHAnsi" w:cstheme="minorBidi"/>
      <w:sz w:val="22"/>
      <w:szCs w:val="22"/>
      <w:lang w:eastAsia="lt-LT"/>
    </w:rPr>
  </w:style>
  <w:style w:type="paragraph" w:styleId="Turinys5">
    <w:name w:val="toc 5"/>
    <w:basedOn w:val="prastasis"/>
    <w:next w:val="prastasis"/>
    <w:autoRedefine/>
    <w:uiPriority w:val="39"/>
    <w:unhideWhenUsed/>
    <w:rsid w:val="00742250"/>
    <w:pPr>
      <w:tabs>
        <w:tab w:val="clear" w:pos="567"/>
        <w:tab w:val="clear" w:pos="851"/>
        <w:tab w:val="clear" w:pos="992"/>
        <w:tab w:val="clear" w:pos="1134"/>
      </w:tabs>
      <w:spacing w:after="100"/>
      <w:ind w:left="880"/>
      <w:jc w:val="left"/>
    </w:pPr>
    <w:rPr>
      <w:rFonts w:asciiTheme="minorHAnsi" w:eastAsiaTheme="minorEastAsia" w:hAnsiTheme="minorHAnsi" w:cstheme="minorBidi"/>
      <w:sz w:val="22"/>
      <w:szCs w:val="22"/>
      <w:lang w:eastAsia="lt-LT"/>
    </w:rPr>
  </w:style>
  <w:style w:type="paragraph" w:styleId="Turinys6">
    <w:name w:val="toc 6"/>
    <w:basedOn w:val="prastasis"/>
    <w:next w:val="prastasis"/>
    <w:autoRedefine/>
    <w:uiPriority w:val="39"/>
    <w:unhideWhenUsed/>
    <w:rsid w:val="00742250"/>
    <w:pPr>
      <w:tabs>
        <w:tab w:val="clear" w:pos="567"/>
        <w:tab w:val="clear" w:pos="851"/>
        <w:tab w:val="clear" w:pos="992"/>
        <w:tab w:val="clear" w:pos="1134"/>
      </w:tabs>
      <w:spacing w:after="100"/>
      <w:ind w:left="1100"/>
      <w:jc w:val="left"/>
    </w:pPr>
    <w:rPr>
      <w:rFonts w:asciiTheme="minorHAnsi" w:eastAsiaTheme="minorEastAsia" w:hAnsiTheme="minorHAnsi" w:cstheme="minorBidi"/>
      <w:sz w:val="22"/>
      <w:szCs w:val="22"/>
      <w:lang w:eastAsia="lt-LT"/>
    </w:rPr>
  </w:style>
  <w:style w:type="paragraph" w:styleId="Turinys7">
    <w:name w:val="toc 7"/>
    <w:basedOn w:val="prastasis"/>
    <w:next w:val="prastasis"/>
    <w:autoRedefine/>
    <w:uiPriority w:val="39"/>
    <w:unhideWhenUsed/>
    <w:rsid w:val="00742250"/>
    <w:pPr>
      <w:tabs>
        <w:tab w:val="clear" w:pos="567"/>
        <w:tab w:val="clear" w:pos="851"/>
        <w:tab w:val="clear" w:pos="992"/>
        <w:tab w:val="clear" w:pos="1134"/>
      </w:tabs>
      <w:spacing w:after="100"/>
      <w:ind w:left="1320"/>
      <w:jc w:val="left"/>
    </w:pPr>
    <w:rPr>
      <w:rFonts w:asciiTheme="minorHAnsi" w:eastAsiaTheme="minorEastAsia" w:hAnsiTheme="minorHAnsi" w:cstheme="minorBidi"/>
      <w:sz w:val="22"/>
      <w:szCs w:val="22"/>
      <w:lang w:eastAsia="lt-LT"/>
    </w:rPr>
  </w:style>
  <w:style w:type="paragraph" w:styleId="Turinys8">
    <w:name w:val="toc 8"/>
    <w:basedOn w:val="prastasis"/>
    <w:next w:val="prastasis"/>
    <w:autoRedefine/>
    <w:uiPriority w:val="39"/>
    <w:unhideWhenUsed/>
    <w:rsid w:val="00742250"/>
    <w:pPr>
      <w:tabs>
        <w:tab w:val="clear" w:pos="567"/>
        <w:tab w:val="clear" w:pos="851"/>
        <w:tab w:val="clear" w:pos="992"/>
        <w:tab w:val="clear" w:pos="1134"/>
      </w:tabs>
      <w:spacing w:after="100"/>
      <w:ind w:left="1540"/>
      <w:jc w:val="left"/>
    </w:pPr>
    <w:rPr>
      <w:rFonts w:asciiTheme="minorHAnsi" w:eastAsiaTheme="minorEastAsia" w:hAnsiTheme="minorHAnsi" w:cstheme="minorBidi"/>
      <w:sz w:val="22"/>
      <w:szCs w:val="22"/>
      <w:lang w:eastAsia="lt-LT"/>
    </w:rPr>
  </w:style>
  <w:style w:type="paragraph" w:styleId="Turinys9">
    <w:name w:val="toc 9"/>
    <w:basedOn w:val="prastasis"/>
    <w:next w:val="prastasis"/>
    <w:autoRedefine/>
    <w:uiPriority w:val="39"/>
    <w:unhideWhenUsed/>
    <w:rsid w:val="00742250"/>
    <w:pPr>
      <w:tabs>
        <w:tab w:val="clear" w:pos="567"/>
        <w:tab w:val="clear" w:pos="851"/>
        <w:tab w:val="clear" w:pos="992"/>
        <w:tab w:val="clear" w:pos="1134"/>
      </w:tabs>
      <w:spacing w:after="100"/>
      <w:ind w:left="1760"/>
      <w:jc w:val="left"/>
    </w:pPr>
    <w:rPr>
      <w:rFonts w:asciiTheme="minorHAnsi" w:eastAsiaTheme="minorEastAsia" w:hAnsiTheme="minorHAnsi" w:cstheme="minorBidi"/>
      <w:sz w:val="22"/>
      <w:szCs w:val="22"/>
      <w:lang w:eastAsia="lt-LT"/>
    </w:rPr>
  </w:style>
  <w:style w:type="paragraph" w:customStyle="1" w:styleId="3antrat">
    <w:name w:val="3 antraštė"/>
    <w:basedOn w:val="2antrat"/>
    <w:qFormat/>
    <w:rsid w:val="00812A10"/>
    <w:pPr>
      <w:numPr>
        <w:ilvl w:val="2"/>
      </w:numPr>
      <w:ind w:left="2160" w:hanging="180"/>
    </w:pPr>
    <w:rPr>
      <w:b w:val="0"/>
      <w:bCs w:val="0"/>
      <w:u w:val="single"/>
    </w:rPr>
  </w:style>
  <w:style w:type="paragraph" w:customStyle="1" w:styleId="1antrat">
    <w:name w:val="1 antraštė"/>
    <w:basedOn w:val="prastasis"/>
    <w:qFormat/>
    <w:rsid w:val="00812A10"/>
    <w:pPr>
      <w:keepNext/>
      <w:keepLines/>
      <w:numPr>
        <w:numId w:val="2"/>
      </w:numPr>
      <w:tabs>
        <w:tab w:val="clear" w:pos="851"/>
        <w:tab w:val="clear" w:pos="992"/>
        <w:tab w:val="clear" w:pos="1134"/>
        <w:tab w:val="left" w:pos="567"/>
      </w:tabs>
      <w:spacing w:beforeLines="50" w:afterLines="40" w:line="240" w:lineRule="auto"/>
    </w:pPr>
    <w:rPr>
      <w:rFonts w:eastAsiaTheme="minorHAnsi"/>
      <w:b/>
      <w:bCs/>
      <w:caps/>
    </w:rPr>
  </w:style>
  <w:style w:type="paragraph" w:customStyle="1" w:styleId="2antrat">
    <w:name w:val="2 antraštė"/>
    <w:basedOn w:val="Sraassuenkleliais"/>
    <w:qFormat/>
    <w:rsid w:val="00812A10"/>
    <w:pPr>
      <w:keepNext/>
      <w:keepLines/>
      <w:numPr>
        <w:ilvl w:val="1"/>
      </w:numPr>
      <w:tabs>
        <w:tab w:val="clear" w:pos="851"/>
        <w:tab w:val="clear" w:pos="992"/>
        <w:tab w:val="clear" w:pos="1134"/>
        <w:tab w:val="left" w:pos="567"/>
      </w:tabs>
      <w:spacing w:beforeLines="40" w:afterLines="40" w:line="240" w:lineRule="auto"/>
      <w:ind w:left="1440" w:hanging="360"/>
      <w:contextualSpacing w:val="0"/>
    </w:pPr>
    <w:rPr>
      <w:rFonts w:eastAsiaTheme="minorHAnsi"/>
      <w:b/>
      <w:bCs/>
    </w:rPr>
  </w:style>
  <w:style w:type="paragraph" w:styleId="Sraassuenkleliais">
    <w:name w:val="List Bullet"/>
    <w:basedOn w:val="prastasis"/>
    <w:uiPriority w:val="99"/>
    <w:semiHidden/>
    <w:unhideWhenUsed/>
    <w:rsid w:val="00812A10"/>
    <w:pPr>
      <w:tabs>
        <w:tab w:val="num" w:pos="567"/>
      </w:tabs>
      <w:contextualSpacing/>
    </w:pPr>
  </w:style>
  <w:style w:type="character" w:customStyle="1" w:styleId="UnresolvedMention11">
    <w:name w:val="Unresolved Mention11"/>
    <w:basedOn w:val="Numatytasispastraiposriftas"/>
    <w:uiPriority w:val="99"/>
    <w:semiHidden/>
    <w:unhideWhenUsed/>
    <w:rsid w:val="00C7703D"/>
    <w:rPr>
      <w:color w:val="605E5C"/>
      <w:shd w:val="clear" w:color="auto" w:fill="E1DFDD"/>
    </w:rPr>
  </w:style>
  <w:style w:type="paragraph" w:customStyle="1" w:styleId="Style1">
    <w:name w:val="Style1"/>
    <w:basedOn w:val="Antrat1"/>
    <w:qFormat/>
    <w:rsid w:val="009E05A6"/>
    <w:pPr>
      <w:keepNext w:val="0"/>
      <w:keepLines w:val="0"/>
      <w:widowControl w:val="0"/>
      <w:numPr>
        <w:ilvl w:val="1"/>
        <w:numId w:val="4"/>
      </w:numPr>
      <w:pBdr>
        <w:top w:val="none" w:sz="0" w:space="0" w:color="auto"/>
        <w:left w:val="none" w:sz="0" w:space="0" w:color="auto"/>
        <w:bottom w:val="none" w:sz="0" w:space="0" w:color="auto"/>
        <w:right w:val="none" w:sz="0" w:space="0" w:color="auto"/>
        <w:between w:val="none" w:sz="0" w:space="0" w:color="auto"/>
      </w:pBdr>
      <w:tabs>
        <w:tab w:val="left" w:pos="459"/>
      </w:tabs>
      <w:spacing w:after="0"/>
      <w:jc w:val="both"/>
    </w:pPr>
    <w:rPr>
      <w:rFonts w:eastAsia="SimSun"/>
      <w:b w:val="0"/>
      <w:bCs/>
      <w:caps w:val="0"/>
      <w:color w:val="auto"/>
      <w:kern w:val="28"/>
      <w:sz w:val="20"/>
      <w:szCs w:val="20"/>
      <w:lang w:val="en-GB"/>
    </w:rPr>
  </w:style>
  <w:style w:type="character" w:customStyle="1" w:styleId="m-2266299395095200148contentpasted0">
    <w:name w:val="m_-2266299395095200148contentpasted0"/>
    <w:basedOn w:val="Numatytasispastraiposriftas"/>
    <w:rsid w:val="00301484"/>
  </w:style>
  <w:style w:type="table" w:styleId="Lentelstinklelis">
    <w:name w:val="Table Grid"/>
    <w:basedOn w:val="prastojilentel"/>
    <w:uiPriority w:val="39"/>
    <w:rsid w:val="004A58F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tilius3">
    <w:name w:val="Stilius3"/>
    <w:basedOn w:val="prastasis"/>
    <w:link w:val="Stilius3Diagrama"/>
    <w:qFormat/>
    <w:rsid w:val="00F32382"/>
    <w:pPr>
      <w:widowControl w:val="0"/>
      <w:tabs>
        <w:tab w:val="clear" w:pos="567"/>
        <w:tab w:val="clear" w:pos="851"/>
        <w:tab w:val="clear" w:pos="992"/>
        <w:tab w:val="clear" w:pos="1134"/>
      </w:tabs>
      <w:suppressAutoHyphens/>
      <w:autoSpaceDN w:val="0"/>
      <w:spacing w:before="200" w:after="0" w:line="240" w:lineRule="auto"/>
      <w:textAlignment w:val="baseline"/>
    </w:pPr>
    <w:rPr>
      <w:rFonts w:ascii="Times New Roman" w:eastAsia="Lucida Sans Unicode" w:hAnsi="Times New Roman" w:cs="Times New Roman"/>
      <w:sz w:val="24"/>
      <w:szCs w:val="24"/>
      <w:lang w:eastAsia="ar-SA"/>
    </w:rPr>
  </w:style>
  <w:style w:type="character" w:customStyle="1" w:styleId="Stilius3Diagrama">
    <w:name w:val="Stilius3 Diagrama"/>
    <w:link w:val="Stilius3"/>
    <w:locked/>
    <w:rsid w:val="00F32382"/>
    <w:rPr>
      <w:rFonts w:ascii="Times New Roman" w:eastAsia="Lucida Sans Unicode" w:hAnsi="Times New Roman" w:cs="Times New Roman"/>
      <w:sz w:val="24"/>
      <w:szCs w:val="24"/>
      <w:lang w:eastAsia="ar-SA"/>
    </w:rPr>
  </w:style>
  <w:style w:type="character" w:customStyle="1" w:styleId="SraopastraipaDiagrama">
    <w:name w:val="Sąrašo pastraipa Diagrama"/>
    <w:aliases w:val="Numbering Diagrama,ERP-List Paragraph Diagrama,List Paragraph11 Diagrama,List Paragraph111 Diagrama,Medium Grid 1 - Accent 21 Diagrama,List Paragraph2 Diagrama,Buletai Diagrama,List Paragraph21 Diagrama,lp1 Diagrama"/>
    <w:basedOn w:val="Numatytasispastraiposriftas"/>
    <w:link w:val="Sraopastraipa"/>
    <w:uiPriority w:val="34"/>
    <w:qFormat/>
    <w:locked/>
    <w:rsid w:val="0077492B"/>
    <w:rPr>
      <w:rFonts w:eastAsiaTheme="minorHAnsi"/>
      <w:sz w:val="20"/>
      <w:szCs w:val="20"/>
      <w:lang w:val="en-US"/>
    </w:rPr>
  </w:style>
  <w:style w:type="character" w:customStyle="1" w:styleId="cf01">
    <w:name w:val="cf01"/>
    <w:basedOn w:val="Numatytasispastraiposriftas"/>
    <w:rsid w:val="00C82CE6"/>
    <w:rPr>
      <w:rFonts w:ascii="Segoe UI" w:hAnsi="Segoe UI" w:cs="Segoe UI" w:hint="default"/>
      <w:sz w:val="18"/>
      <w:szCs w:val="18"/>
    </w:rPr>
  </w:style>
  <w:style w:type="paragraph" w:customStyle="1" w:styleId="pf0">
    <w:name w:val="pf0"/>
    <w:basedOn w:val="prastasis"/>
    <w:rsid w:val="009D7D03"/>
    <w:pPr>
      <w:tabs>
        <w:tab w:val="clear" w:pos="567"/>
        <w:tab w:val="clear" w:pos="851"/>
        <w:tab w:val="clear" w:pos="992"/>
        <w:tab w:val="clear" w:pos="1134"/>
      </w:tabs>
      <w:spacing w:before="100" w:beforeAutospacing="1" w:after="100" w:afterAutospacing="1" w:line="240" w:lineRule="auto"/>
      <w:jc w:val="left"/>
    </w:pPr>
    <w:rPr>
      <w:rFonts w:ascii="Times New Roman" w:eastAsia="Times New Roman" w:hAnsi="Times New Roman" w:cs="Times New Roman"/>
      <w:sz w:val="24"/>
      <w:szCs w:val="24"/>
      <w:lang w:val="en-US"/>
    </w:rPr>
  </w:style>
  <w:style w:type="paragraph" w:customStyle="1" w:styleId="Default">
    <w:name w:val="Default"/>
    <w:rsid w:val="00B87C19"/>
    <w:pPr>
      <w:tabs>
        <w:tab w:val="clear" w:pos="567"/>
        <w:tab w:val="clear" w:pos="851"/>
        <w:tab w:val="clear" w:pos="992"/>
        <w:tab w:val="clear" w:pos="1134"/>
      </w:tabs>
      <w:autoSpaceDE w:val="0"/>
      <w:autoSpaceDN w:val="0"/>
      <w:adjustRightInd w:val="0"/>
      <w:spacing w:after="0" w:line="240" w:lineRule="auto"/>
      <w:jc w:val="left"/>
    </w:pPr>
    <w:rPr>
      <w:rFonts w:ascii="Tahoma" w:hAnsi="Tahoma" w:cs="Tahoma"/>
      <w:color w:val="000000"/>
      <w:sz w:val="24"/>
      <w:szCs w:val="24"/>
      <w:lang w:val="en-US"/>
    </w:rPr>
  </w:style>
  <w:style w:type="character" w:styleId="Neapdorotaspaminjimas">
    <w:name w:val="Unresolved Mention"/>
    <w:basedOn w:val="Numatytasispastraiposriftas"/>
    <w:uiPriority w:val="99"/>
    <w:semiHidden/>
    <w:unhideWhenUsed/>
    <w:rsid w:val="00E213EB"/>
    <w:rPr>
      <w:color w:val="605E5C"/>
      <w:shd w:val="clear" w:color="auto" w:fill="E1DFDD"/>
    </w:rPr>
  </w:style>
  <w:style w:type="character" w:customStyle="1" w:styleId="Antrat2Diagrama">
    <w:name w:val="Antraštė 2 Diagrama"/>
    <w:basedOn w:val="Numatytasispastraiposriftas"/>
    <w:link w:val="Antrat2"/>
    <w:uiPriority w:val="9"/>
    <w:rsid w:val="0026167E"/>
    <w:rPr>
      <w:b/>
      <w:color w:val="000000"/>
    </w:rPr>
  </w:style>
  <w:style w:type="paragraph" w:styleId="Betarp">
    <w:name w:val="No Spacing"/>
    <w:uiPriority w:val="1"/>
    <w:qFormat/>
    <w:rsid w:val="00A7564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4832668">
      <w:bodyDiv w:val="1"/>
      <w:marLeft w:val="0"/>
      <w:marRight w:val="0"/>
      <w:marTop w:val="0"/>
      <w:marBottom w:val="0"/>
      <w:divBdr>
        <w:top w:val="none" w:sz="0" w:space="0" w:color="auto"/>
        <w:left w:val="none" w:sz="0" w:space="0" w:color="auto"/>
        <w:bottom w:val="none" w:sz="0" w:space="0" w:color="auto"/>
        <w:right w:val="none" w:sz="0" w:space="0" w:color="auto"/>
      </w:divBdr>
    </w:div>
    <w:div w:id="817772349">
      <w:bodyDiv w:val="1"/>
      <w:marLeft w:val="0"/>
      <w:marRight w:val="0"/>
      <w:marTop w:val="0"/>
      <w:marBottom w:val="0"/>
      <w:divBdr>
        <w:top w:val="none" w:sz="0" w:space="0" w:color="auto"/>
        <w:left w:val="none" w:sz="0" w:space="0" w:color="auto"/>
        <w:bottom w:val="none" w:sz="0" w:space="0" w:color="auto"/>
        <w:right w:val="none" w:sz="0" w:space="0" w:color="auto"/>
      </w:divBdr>
    </w:div>
    <w:div w:id="928731222">
      <w:bodyDiv w:val="1"/>
      <w:marLeft w:val="0"/>
      <w:marRight w:val="0"/>
      <w:marTop w:val="0"/>
      <w:marBottom w:val="0"/>
      <w:divBdr>
        <w:top w:val="none" w:sz="0" w:space="0" w:color="auto"/>
        <w:left w:val="none" w:sz="0" w:space="0" w:color="auto"/>
        <w:bottom w:val="none" w:sz="0" w:space="0" w:color="auto"/>
        <w:right w:val="none" w:sz="0" w:space="0" w:color="auto"/>
      </w:divBdr>
    </w:div>
    <w:div w:id="1056856131">
      <w:bodyDiv w:val="1"/>
      <w:marLeft w:val="0"/>
      <w:marRight w:val="0"/>
      <w:marTop w:val="0"/>
      <w:marBottom w:val="0"/>
      <w:divBdr>
        <w:top w:val="none" w:sz="0" w:space="0" w:color="auto"/>
        <w:left w:val="none" w:sz="0" w:space="0" w:color="auto"/>
        <w:bottom w:val="none" w:sz="0" w:space="0" w:color="auto"/>
        <w:right w:val="none" w:sz="0" w:space="0" w:color="auto"/>
      </w:divBdr>
    </w:div>
    <w:div w:id="1177496514">
      <w:bodyDiv w:val="1"/>
      <w:marLeft w:val="0"/>
      <w:marRight w:val="0"/>
      <w:marTop w:val="0"/>
      <w:marBottom w:val="0"/>
      <w:divBdr>
        <w:top w:val="none" w:sz="0" w:space="0" w:color="auto"/>
        <w:left w:val="none" w:sz="0" w:space="0" w:color="auto"/>
        <w:bottom w:val="none" w:sz="0" w:space="0" w:color="auto"/>
        <w:right w:val="none" w:sz="0" w:space="0" w:color="auto"/>
      </w:divBdr>
    </w:div>
    <w:div w:id="1769816123">
      <w:bodyDiv w:val="1"/>
      <w:marLeft w:val="0"/>
      <w:marRight w:val="0"/>
      <w:marTop w:val="0"/>
      <w:marBottom w:val="0"/>
      <w:divBdr>
        <w:top w:val="none" w:sz="0" w:space="0" w:color="auto"/>
        <w:left w:val="none" w:sz="0" w:space="0" w:color="auto"/>
        <w:bottom w:val="none" w:sz="0" w:space="0" w:color="auto"/>
        <w:right w:val="none" w:sz="0" w:space="0" w:color="auto"/>
      </w:divBdr>
    </w:div>
    <w:div w:id="189080419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6E3127CAC371"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1 6 " ? > < p r o p e r t i e s   x m l n s = " h t t p : / / w w w . i m a n a g e . c o m / w o r k / x m l s c h e m a " >  
     < d o c u m e n t i d > V N O ! 4 6 1 4 4 0 5 . 1 < / d o c u m e n t i d >  
     < s e n d e r i d > N V A I C I U N A I T E < / s e n d e r i d >  
     < s e n d e r e m a i l > N I J O L E . V A I C I U N A I T E @ E L L E X . L E G A L < / s e n d e r e m a i l >  
     < l a s t m o d i f i e d > 2 0 2 2 - 0 2 - 0 2 T 1 7 : 4 0 : 0 0 . 0 0 0 0 0 0 0 + 0 2 : 0 0 < / l a s t m o d i f i e d >  
     < d a t a b a s e > V N O < / d a t a b a s e >  
 < / p r o p e r t i e s > 
</file>

<file path=customXml/item3.xml><?xml version="1.0" encoding="utf-8"?>
<go:gDocsCustomXmlDataStorage xmlns:go="http://customooxmlschemas.google.com/" xmlns:r="http://schemas.openxmlformats.org/officeDocument/2006/relationships">
  <go:docsCustomData xmlns:go="http://customooxmlschemas.google.com/" roundtripDataSignature="AMtx7mjaV5h7I0K6F1oslz1pKW+7uLr92Q==">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</go:docsCustomData>
</go:gDocsCustomXmlDataStorag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6C5563-5878-47A2-BA72-722F6937FFA5}">
  <ds:schemaRefs>
    <ds:schemaRef ds:uri="http://schemas.openxmlformats.org/officeDocument/2006/bibliography"/>
  </ds:schemaRefs>
</ds:datastoreItem>
</file>

<file path=customXml/itemProps2.xml><?xml version="1.0" encoding="utf-8"?>
<ds:datastoreItem xmlns:ds="http://schemas.openxmlformats.org/officeDocument/2006/customXml" ds:itemID="{B71ECE7B-3BD4-498F-B06C-F9FDFABD378D}">
  <ds:schemaRefs>
    <ds:schemaRef ds:uri="http://www.imanage.com/work/xmlschema"/>
  </ds:schemaRefs>
</ds:datastoreItem>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4.xml><?xml version="1.0" encoding="utf-8"?>
<ds:datastoreItem xmlns:ds="http://schemas.openxmlformats.org/officeDocument/2006/customXml" ds:itemID="{58EC2447-8F99-47F6-A2CC-D0983E9D18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1376</TotalTime>
  <Pages>9</Pages>
  <Words>25675</Words>
  <Characters>14636</Characters>
  <Application>Microsoft Office Word</Application>
  <DocSecurity>0</DocSecurity>
  <Lines>121</Lines>
  <Paragraphs>80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40231</CharactersWithSpaces>
  <SharedDoc>false</SharedDoc>
  <HLinks>
    <vt:vector size="564" baseType="variant">
      <vt:variant>
        <vt:i4>393246</vt:i4>
      </vt:variant>
      <vt:variant>
        <vt:i4>1656</vt:i4>
      </vt:variant>
      <vt:variant>
        <vt:i4>0</vt:i4>
      </vt:variant>
      <vt:variant>
        <vt:i4>5</vt:i4>
      </vt:variant>
      <vt:variant>
        <vt:lpwstr>http://www.esaskaita.eu/</vt:lpwstr>
      </vt:variant>
      <vt:variant>
        <vt:lpwstr/>
      </vt:variant>
      <vt:variant>
        <vt:i4>1310769</vt:i4>
      </vt:variant>
      <vt:variant>
        <vt:i4>554</vt:i4>
      </vt:variant>
      <vt:variant>
        <vt:i4>0</vt:i4>
      </vt:variant>
      <vt:variant>
        <vt:i4>5</vt:i4>
      </vt:variant>
      <vt:variant>
        <vt:lpwstr/>
      </vt:variant>
      <vt:variant>
        <vt:lpwstr>_Toc90575387</vt:lpwstr>
      </vt:variant>
      <vt:variant>
        <vt:i4>1376305</vt:i4>
      </vt:variant>
      <vt:variant>
        <vt:i4>548</vt:i4>
      </vt:variant>
      <vt:variant>
        <vt:i4>0</vt:i4>
      </vt:variant>
      <vt:variant>
        <vt:i4>5</vt:i4>
      </vt:variant>
      <vt:variant>
        <vt:lpwstr/>
      </vt:variant>
      <vt:variant>
        <vt:lpwstr>_Toc90575386</vt:lpwstr>
      </vt:variant>
      <vt:variant>
        <vt:i4>1441841</vt:i4>
      </vt:variant>
      <vt:variant>
        <vt:i4>542</vt:i4>
      </vt:variant>
      <vt:variant>
        <vt:i4>0</vt:i4>
      </vt:variant>
      <vt:variant>
        <vt:i4>5</vt:i4>
      </vt:variant>
      <vt:variant>
        <vt:lpwstr/>
      </vt:variant>
      <vt:variant>
        <vt:lpwstr>_Toc90575385</vt:lpwstr>
      </vt:variant>
      <vt:variant>
        <vt:i4>1507377</vt:i4>
      </vt:variant>
      <vt:variant>
        <vt:i4>536</vt:i4>
      </vt:variant>
      <vt:variant>
        <vt:i4>0</vt:i4>
      </vt:variant>
      <vt:variant>
        <vt:i4>5</vt:i4>
      </vt:variant>
      <vt:variant>
        <vt:lpwstr/>
      </vt:variant>
      <vt:variant>
        <vt:lpwstr>_Toc90575384</vt:lpwstr>
      </vt:variant>
      <vt:variant>
        <vt:i4>1048625</vt:i4>
      </vt:variant>
      <vt:variant>
        <vt:i4>530</vt:i4>
      </vt:variant>
      <vt:variant>
        <vt:i4>0</vt:i4>
      </vt:variant>
      <vt:variant>
        <vt:i4>5</vt:i4>
      </vt:variant>
      <vt:variant>
        <vt:lpwstr/>
      </vt:variant>
      <vt:variant>
        <vt:lpwstr>_Toc90575383</vt:lpwstr>
      </vt:variant>
      <vt:variant>
        <vt:i4>1114161</vt:i4>
      </vt:variant>
      <vt:variant>
        <vt:i4>524</vt:i4>
      </vt:variant>
      <vt:variant>
        <vt:i4>0</vt:i4>
      </vt:variant>
      <vt:variant>
        <vt:i4>5</vt:i4>
      </vt:variant>
      <vt:variant>
        <vt:lpwstr/>
      </vt:variant>
      <vt:variant>
        <vt:lpwstr>_Toc90575382</vt:lpwstr>
      </vt:variant>
      <vt:variant>
        <vt:i4>1179697</vt:i4>
      </vt:variant>
      <vt:variant>
        <vt:i4>518</vt:i4>
      </vt:variant>
      <vt:variant>
        <vt:i4>0</vt:i4>
      </vt:variant>
      <vt:variant>
        <vt:i4>5</vt:i4>
      </vt:variant>
      <vt:variant>
        <vt:lpwstr/>
      </vt:variant>
      <vt:variant>
        <vt:lpwstr>_Toc90575381</vt:lpwstr>
      </vt:variant>
      <vt:variant>
        <vt:i4>1245233</vt:i4>
      </vt:variant>
      <vt:variant>
        <vt:i4>512</vt:i4>
      </vt:variant>
      <vt:variant>
        <vt:i4>0</vt:i4>
      </vt:variant>
      <vt:variant>
        <vt:i4>5</vt:i4>
      </vt:variant>
      <vt:variant>
        <vt:lpwstr/>
      </vt:variant>
      <vt:variant>
        <vt:lpwstr>_Toc90575380</vt:lpwstr>
      </vt:variant>
      <vt:variant>
        <vt:i4>1703998</vt:i4>
      </vt:variant>
      <vt:variant>
        <vt:i4>506</vt:i4>
      </vt:variant>
      <vt:variant>
        <vt:i4>0</vt:i4>
      </vt:variant>
      <vt:variant>
        <vt:i4>5</vt:i4>
      </vt:variant>
      <vt:variant>
        <vt:lpwstr/>
      </vt:variant>
      <vt:variant>
        <vt:lpwstr>_Toc90575379</vt:lpwstr>
      </vt:variant>
      <vt:variant>
        <vt:i4>1769534</vt:i4>
      </vt:variant>
      <vt:variant>
        <vt:i4>500</vt:i4>
      </vt:variant>
      <vt:variant>
        <vt:i4>0</vt:i4>
      </vt:variant>
      <vt:variant>
        <vt:i4>5</vt:i4>
      </vt:variant>
      <vt:variant>
        <vt:lpwstr/>
      </vt:variant>
      <vt:variant>
        <vt:lpwstr>_Toc90575378</vt:lpwstr>
      </vt:variant>
      <vt:variant>
        <vt:i4>1310782</vt:i4>
      </vt:variant>
      <vt:variant>
        <vt:i4>494</vt:i4>
      </vt:variant>
      <vt:variant>
        <vt:i4>0</vt:i4>
      </vt:variant>
      <vt:variant>
        <vt:i4>5</vt:i4>
      </vt:variant>
      <vt:variant>
        <vt:lpwstr/>
      </vt:variant>
      <vt:variant>
        <vt:lpwstr>_Toc90575377</vt:lpwstr>
      </vt:variant>
      <vt:variant>
        <vt:i4>1376318</vt:i4>
      </vt:variant>
      <vt:variant>
        <vt:i4>488</vt:i4>
      </vt:variant>
      <vt:variant>
        <vt:i4>0</vt:i4>
      </vt:variant>
      <vt:variant>
        <vt:i4>5</vt:i4>
      </vt:variant>
      <vt:variant>
        <vt:lpwstr/>
      </vt:variant>
      <vt:variant>
        <vt:lpwstr>_Toc90575376</vt:lpwstr>
      </vt:variant>
      <vt:variant>
        <vt:i4>1441854</vt:i4>
      </vt:variant>
      <vt:variant>
        <vt:i4>482</vt:i4>
      </vt:variant>
      <vt:variant>
        <vt:i4>0</vt:i4>
      </vt:variant>
      <vt:variant>
        <vt:i4>5</vt:i4>
      </vt:variant>
      <vt:variant>
        <vt:lpwstr/>
      </vt:variant>
      <vt:variant>
        <vt:lpwstr>_Toc90575375</vt:lpwstr>
      </vt:variant>
      <vt:variant>
        <vt:i4>1507390</vt:i4>
      </vt:variant>
      <vt:variant>
        <vt:i4>476</vt:i4>
      </vt:variant>
      <vt:variant>
        <vt:i4>0</vt:i4>
      </vt:variant>
      <vt:variant>
        <vt:i4>5</vt:i4>
      </vt:variant>
      <vt:variant>
        <vt:lpwstr/>
      </vt:variant>
      <vt:variant>
        <vt:lpwstr>_Toc90575374</vt:lpwstr>
      </vt:variant>
      <vt:variant>
        <vt:i4>1048638</vt:i4>
      </vt:variant>
      <vt:variant>
        <vt:i4>470</vt:i4>
      </vt:variant>
      <vt:variant>
        <vt:i4>0</vt:i4>
      </vt:variant>
      <vt:variant>
        <vt:i4>5</vt:i4>
      </vt:variant>
      <vt:variant>
        <vt:lpwstr/>
      </vt:variant>
      <vt:variant>
        <vt:lpwstr>_Toc90575373</vt:lpwstr>
      </vt:variant>
      <vt:variant>
        <vt:i4>1114174</vt:i4>
      </vt:variant>
      <vt:variant>
        <vt:i4>464</vt:i4>
      </vt:variant>
      <vt:variant>
        <vt:i4>0</vt:i4>
      </vt:variant>
      <vt:variant>
        <vt:i4>5</vt:i4>
      </vt:variant>
      <vt:variant>
        <vt:lpwstr/>
      </vt:variant>
      <vt:variant>
        <vt:lpwstr>_Toc90575372</vt:lpwstr>
      </vt:variant>
      <vt:variant>
        <vt:i4>1179710</vt:i4>
      </vt:variant>
      <vt:variant>
        <vt:i4>458</vt:i4>
      </vt:variant>
      <vt:variant>
        <vt:i4>0</vt:i4>
      </vt:variant>
      <vt:variant>
        <vt:i4>5</vt:i4>
      </vt:variant>
      <vt:variant>
        <vt:lpwstr/>
      </vt:variant>
      <vt:variant>
        <vt:lpwstr>_Toc90575371</vt:lpwstr>
      </vt:variant>
      <vt:variant>
        <vt:i4>1245246</vt:i4>
      </vt:variant>
      <vt:variant>
        <vt:i4>452</vt:i4>
      </vt:variant>
      <vt:variant>
        <vt:i4>0</vt:i4>
      </vt:variant>
      <vt:variant>
        <vt:i4>5</vt:i4>
      </vt:variant>
      <vt:variant>
        <vt:lpwstr/>
      </vt:variant>
      <vt:variant>
        <vt:lpwstr>_Toc90575370</vt:lpwstr>
      </vt:variant>
      <vt:variant>
        <vt:i4>1703999</vt:i4>
      </vt:variant>
      <vt:variant>
        <vt:i4>446</vt:i4>
      </vt:variant>
      <vt:variant>
        <vt:i4>0</vt:i4>
      </vt:variant>
      <vt:variant>
        <vt:i4>5</vt:i4>
      </vt:variant>
      <vt:variant>
        <vt:lpwstr/>
      </vt:variant>
      <vt:variant>
        <vt:lpwstr>_Toc90575369</vt:lpwstr>
      </vt:variant>
      <vt:variant>
        <vt:i4>1769535</vt:i4>
      </vt:variant>
      <vt:variant>
        <vt:i4>440</vt:i4>
      </vt:variant>
      <vt:variant>
        <vt:i4>0</vt:i4>
      </vt:variant>
      <vt:variant>
        <vt:i4>5</vt:i4>
      </vt:variant>
      <vt:variant>
        <vt:lpwstr/>
      </vt:variant>
      <vt:variant>
        <vt:lpwstr>_Toc90575368</vt:lpwstr>
      </vt:variant>
      <vt:variant>
        <vt:i4>1310783</vt:i4>
      </vt:variant>
      <vt:variant>
        <vt:i4>434</vt:i4>
      </vt:variant>
      <vt:variant>
        <vt:i4>0</vt:i4>
      </vt:variant>
      <vt:variant>
        <vt:i4>5</vt:i4>
      </vt:variant>
      <vt:variant>
        <vt:lpwstr/>
      </vt:variant>
      <vt:variant>
        <vt:lpwstr>_Toc90575367</vt:lpwstr>
      </vt:variant>
      <vt:variant>
        <vt:i4>1376319</vt:i4>
      </vt:variant>
      <vt:variant>
        <vt:i4>428</vt:i4>
      </vt:variant>
      <vt:variant>
        <vt:i4>0</vt:i4>
      </vt:variant>
      <vt:variant>
        <vt:i4>5</vt:i4>
      </vt:variant>
      <vt:variant>
        <vt:lpwstr/>
      </vt:variant>
      <vt:variant>
        <vt:lpwstr>_Toc90575366</vt:lpwstr>
      </vt:variant>
      <vt:variant>
        <vt:i4>1441855</vt:i4>
      </vt:variant>
      <vt:variant>
        <vt:i4>422</vt:i4>
      </vt:variant>
      <vt:variant>
        <vt:i4>0</vt:i4>
      </vt:variant>
      <vt:variant>
        <vt:i4>5</vt:i4>
      </vt:variant>
      <vt:variant>
        <vt:lpwstr/>
      </vt:variant>
      <vt:variant>
        <vt:lpwstr>_Toc90575365</vt:lpwstr>
      </vt:variant>
      <vt:variant>
        <vt:i4>1507391</vt:i4>
      </vt:variant>
      <vt:variant>
        <vt:i4>416</vt:i4>
      </vt:variant>
      <vt:variant>
        <vt:i4>0</vt:i4>
      </vt:variant>
      <vt:variant>
        <vt:i4>5</vt:i4>
      </vt:variant>
      <vt:variant>
        <vt:lpwstr/>
      </vt:variant>
      <vt:variant>
        <vt:lpwstr>_Toc90575364</vt:lpwstr>
      </vt:variant>
      <vt:variant>
        <vt:i4>1048639</vt:i4>
      </vt:variant>
      <vt:variant>
        <vt:i4>410</vt:i4>
      </vt:variant>
      <vt:variant>
        <vt:i4>0</vt:i4>
      </vt:variant>
      <vt:variant>
        <vt:i4>5</vt:i4>
      </vt:variant>
      <vt:variant>
        <vt:lpwstr/>
      </vt:variant>
      <vt:variant>
        <vt:lpwstr>_Toc90575363</vt:lpwstr>
      </vt:variant>
      <vt:variant>
        <vt:i4>1114175</vt:i4>
      </vt:variant>
      <vt:variant>
        <vt:i4>404</vt:i4>
      </vt:variant>
      <vt:variant>
        <vt:i4>0</vt:i4>
      </vt:variant>
      <vt:variant>
        <vt:i4>5</vt:i4>
      </vt:variant>
      <vt:variant>
        <vt:lpwstr/>
      </vt:variant>
      <vt:variant>
        <vt:lpwstr>_Toc90575362</vt:lpwstr>
      </vt:variant>
      <vt:variant>
        <vt:i4>1179711</vt:i4>
      </vt:variant>
      <vt:variant>
        <vt:i4>398</vt:i4>
      </vt:variant>
      <vt:variant>
        <vt:i4>0</vt:i4>
      </vt:variant>
      <vt:variant>
        <vt:i4>5</vt:i4>
      </vt:variant>
      <vt:variant>
        <vt:lpwstr/>
      </vt:variant>
      <vt:variant>
        <vt:lpwstr>_Toc90575361</vt:lpwstr>
      </vt:variant>
      <vt:variant>
        <vt:i4>1245247</vt:i4>
      </vt:variant>
      <vt:variant>
        <vt:i4>392</vt:i4>
      </vt:variant>
      <vt:variant>
        <vt:i4>0</vt:i4>
      </vt:variant>
      <vt:variant>
        <vt:i4>5</vt:i4>
      </vt:variant>
      <vt:variant>
        <vt:lpwstr/>
      </vt:variant>
      <vt:variant>
        <vt:lpwstr>_Toc90575360</vt:lpwstr>
      </vt:variant>
      <vt:variant>
        <vt:i4>1703996</vt:i4>
      </vt:variant>
      <vt:variant>
        <vt:i4>386</vt:i4>
      </vt:variant>
      <vt:variant>
        <vt:i4>0</vt:i4>
      </vt:variant>
      <vt:variant>
        <vt:i4>5</vt:i4>
      </vt:variant>
      <vt:variant>
        <vt:lpwstr/>
      </vt:variant>
      <vt:variant>
        <vt:lpwstr>_Toc90575359</vt:lpwstr>
      </vt:variant>
      <vt:variant>
        <vt:i4>1769532</vt:i4>
      </vt:variant>
      <vt:variant>
        <vt:i4>380</vt:i4>
      </vt:variant>
      <vt:variant>
        <vt:i4>0</vt:i4>
      </vt:variant>
      <vt:variant>
        <vt:i4>5</vt:i4>
      </vt:variant>
      <vt:variant>
        <vt:lpwstr/>
      </vt:variant>
      <vt:variant>
        <vt:lpwstr>_Toc90575358</vt:lpwstr>
      </vt:variant>
      <vt:variant>
        <vt:i4>1310780</vt:i4>
      </vt:variant>
      <vt:variant>
        <vt:i4>374</vt:i4>
      </vt:variant>
      <vt:variant>
        <vt:i4>0</vt:i4>
      </vt:variant>
      <vt:variant>
        <vt:i4>5</vt:i4>
      </vt:variant>
      <vt:variant>
        <vt:lpwstr/>
      </vt:variant>
      <vt:variant>
        <vt:lpwstr>_Toc90575357</vt:lpwstr>
      </vt:variant>
      <vt:variant>
        <vt:i4>1376316</vt:i4>
      </vt:variant>
      <vt:variant>
        <vt:i4>368</vt:i4>
      </vt:variant>
      <vt:variant>
        <vt:i4>0</vt:i4>
      </vt:variant>
      <vt:variant>
        <vt:i4>5</vt:i4>
      </vt:variant>
      <vt:variant>
        <vt:lpwstr/>
      </vt:variant>
      <vt:variant>
        <vt:lpwstr>_Toc90575356</vt:lpwstr>
      </vt:variant>
      <vt:variant>
        <vt:i4>1441852</vt:i4>
      </vt:variant>
      <vt:variant>
        <vt:i4>362</vt:i4>
      </vt:variant>
      <vt:variant>
        <vt:i4>0</vt:i4>
      </vt:variant>
      <vt:variant>
        <vt:i4>5</vt:i4>
      </vt:variant>
      <vt:variant>
        <vt:lpwstr/>
      </vt:variant>
      <vt:variant>
        <vt:lpwstr>_Toc90575355</vt:lpwstr>
      </vt:variant>
      <vt:variant>
        <vt:i4>1507388</vt:i4>
      </vt:variant>
      <vt:variant>
        <vt:i4>356</vt:i4>
      </vt:variant>
      <vt:variant>
        <vt:i4>0</vt:i4>
      </vt:variant>
      <vt:variant>
        <vt:i4>5</vt:i4>
      </vt:variant>
      <vt:variant>
        <vt:lpwstr/>
      </vt:variant>
      <vt:variant>
        <vt:lpwstr>_Toc90575354</vt:lpwstr>
      </vt:variant>
      <vt:variant>
        <vt:i4>1048636</vt:i4>
      </vt:variant>
      <vt:variant>
        <vt:i4>350</vt:i4>
      </vt:variant>
      <vt:variant>
        <vt:i4>0</vt:i4>
      </vt:variant>
      <vt:variant>
        <vt:i4>5</vt:i4>
      </vt:variant>
      <vt:variant>
        <vt:lpwstr/>
      </vt:variant>
      <vt:variant>
        <vt:lpwstr>_Toc90575353</vt:lpwstr>
      </vt:variant>
      <vt:variant>
        <vt:i4>1114172</vt:i4>
      </vt:variant>
      <vt:variant>
        <vt:i4>344</vt:i4>
      </vt:variant>
      <vt:variant>
        <vt:i4>0</vt:i4>
      </vt:variant>
      <vt:variant>
        <vt:i4>5</vt:i4>
      </vt:variant>
      <vt:variant>
        <vt:lpwstr/>
      </vt:variant>
      <vt:variant>
        <vt:lpwstr>_Toc90575352</vt:lpwstr>
      </vt:variant>
      <vt:variant>
        <vt:i4>1179708</vt:i4>
      </vt:variant>
      <vt:variant>
        <vt:i4>338</vt:i4>
      </vt:variant>
      <vt:variant>
        <vt:i4>0</vt:i4>
      </vt:variant>
      <vt:variant>
        <vt:i4>5</vt:i4>
      </vt:variant>
      <vt:variant>
        <vt:lpwstr/>
      </vt:variant>
      <vt:variant>
        <vt:lpwstr>_Toc90575351</vt:lpwstr>
      </vt:variant>
      <vt:variant>
        <vt:i4>1245244</vt:i4>
      </vt:variant>
      <vt:variant>
        <vt:i4>332</vt:i4>
      </vt:variant>
      <vt:variant>
        <vt:i4>0</vt:i4>
      </vt:variant>
      <vt:variant>
        <vt:i4>5</vt:i4>
      </vt:variant>
      <vt:variant>
        <vt:lpwstr/>
      </vt:variant>
      <vt:variant>
        <vt:lpwstr>_Toc90575350</vt:lpwstr>
      </vt:variant>
      <vt:variant>
        <vt:i4>1703997</vt:i4>
      </vt:variant>
      <vt:variant>
        <vt:i4>326</vt:i4>
      </vt:variant>
      <vt:variant>
        <vt:i4>0</vt:i4>
      </vt:variant>
      <vt:variant>
        <vt:i4>5</vt:i4>
      </vt:variant>
      <vt:variant>
        <vt:lpwstr/>
      </vt:variant>
      <vt:variant>
        <vt:lpwstr>_Toc90575349</vt:lpwstr>
      </vt:variant>
      <vt:variant>
        <vt:i4>1769533</vt:i4>
      </vt:variant>
      <vt:variant>
        <vt:i4>320</vt:i4>
      </vt:variant>
      <vt:variant>
        <vt:i4>0</vt:i4>
      </vt:variant>
      <vt:variant>
        <vt:i4>5</vt:i4>
      </vt:variant>
      <vt:variant>
        <vt:lpwstr/>
      </vt:variant>
      <vt:variant>
        <vt:lpwstr>_Toc90575348</vt:lpwstr>
      </vt:variant>
      <vt:variant>
        <vt:i4>1310781</vt:i4>
      </vt:variant>
      <vt:variant>
        <vt:i4>314</vt:i4>
      </vt:variant>
      <vt:variant>
        <vt:i4>0</vt:i4>
      </vt:variant>
      <vt:variant>
        <vt:i4>5</vt:i4>
      </vt:variant>
      <vt:variant>
        <vt:lpwstr/>
      </vt:variant>
      <vt:variant>
        <vt:lpwstr>_Toc90575347</vt:lpwstr>
      </vt:variant>
      <vt:variant>
        <vt:i4>1376317</vt:i4>
      </vt:variant>
      <vt:variant>
        <vt:i4>308</vt:i4>
      </vt:variant>
      <vt:variant>
        <vt:i4>0</vt:i4>
      </vt:variant>
      <vt:variant>
        <vt:i4>5</vt:i4>
      </vt:variant>
      <vt:variant>
        <vt:lpwstr/>
      </vt:variant>
      <vt:variant>
        <vt:lpwstr>_Toc90575346</vt:lpwstr>
      </vt:variant>
      <vt:variant>
        <vt:i4>1441853</vt:i4>
      </vt:variant>
      <vt:variant>
        <vt:i4>302</vt:i4>
      </vt:variant>
      <vt:variant>
        <vt:i4>0</vt:i4>
      </vt:variant>
      <vt:variant>
        <vt:i4>5</vt:i4>
      </vt:variant>
      <vt:variant>
        <vt:lpwstr/>
      </vt:variant>
      <vt:variant>
        <vt:lpwstr>_Toc90575345</vt:lpwstr>
      </vt:variant>
      <vt:variant>
        <vt:i4>1507389</vt:i4>
      </vt:variant>
      <vt:variant>
        <vt:i4>296</vt:i4>
      </vt:variant>
      <vt:variant>
        <vt:i4>0</vt:i4>
      </vt:variant>
      <vt:variant>
        <vt:i4>5</vt:i4>
      </vt:variant>
      <vt:variant>
        <vt:lpwstr/>
      </vt:variant>
      <vt:variant>
        <vt:lpwstr>_Toc90575344</vt:lpwstr>
      </vt:variant>
      <vt:variant>
        <vt:i4>1048637</vt:i4>
      </vt:variant>
      <vt:variant>
        <vt:i4>290</vt:i4>
      </vt:variant>
      <vt:variant>
        <vt:i4>0</vt:i4>
      </vt:variant>
      <vt:variant>
        <vt:i4>5</vt:i4>
      </vt:variant>
      <vt:variant>
        <vt:lpwstr/>
      </vt:variant>
      <vt:variant>
        <vt:lpwstr>_Toc90575343</vt:lpwstr>
      </vt:variant>
      <vt:variant>
        <vt:i4>1114173</vt:i4>
      </vt:variant>
      <vt:variant>
        <vt:i4>284</vt:i4>
      </vt:variant>
      <vt:variant>
        <vt:i4>0</vt:i4>
      </vt:variant>
      <vt:variant>
        <vt:i4>5</vt:i4>
      </vt:variant>
      <vt:variant>
        <vt:lpwstr/>
      </vt:variant>
      <vt:variant>
        <vt:lpwstr>_Toc90575342</vt:lpwstr>
      </vt:variant>
      <vt:variant>
        <vt:i4>1179709</vt:i4>
      </vt:variant>
      <vt:variant>
        <vt:i4>278</vt:i4>
      </vt:variant>
      <vt:variant>
        <vt:i4>0</vt:i4>
      </vt:variant>
      <vt:variant>
        <vt:i4>5</vt:i4>
      </vt:variant>
      <vt:variant>
        <vt:lpwstr/>
      </vt:variant>
      <vt:variant>
        <vt:lpwstr>_Toc90575341</vt:lpwstr>
      </vt:variant>
      <vt:variant>
        <vt:i4>1245245</vt:i4>
      </vt:variant>
      <vt:variant>
        <vt:i4>272</vt:i4>
      </vt:variant>
      <vt:variant>
        <vt:i4>0</vt:i4>
      </vt:variant>
      <vt:variant>
        <vt:i4>5</vt:i4>
      </vt:variant>
      <vt:variant>
        <vt:lpwstr/>
      </vt:variant>
      <vt:variant>
        <vt:lpwstr>_Toc90575340</vt:lpwstr>
      </vt:variant>
      <vt:variant>
        <vt:i4>1703994</vt:i4>
      </vt:variant>
      <vt:variant>
        <vt:i4>266</vt:i4>
      </vt:variant>
      <vt:variant>
        <vt:i4>0</vt:i4>
      </vt:variant>
      <vt:variant>
        <vt:i4>5</vt:i4>
      </vt:variant>
      <vt:variant>
        <vt:lpwstr/>
      </vt:variant>
      <vt:variant>
        <vt:lpwstr>_Toc90575339</vt:lpwstr>
      </vt:variant>
      <vt:variant>
        <vt:i4>1769530</vt:i4>
      </vt:variant>
      <vt:variant>
        <vt:i4>260</vt:i4>
      </vt:variant>
      <vt:variant>
        <vt:i4>0</vt:i4>
      </vt:variant>
      <vt:variant>
        <vt:i4>5</vt:i4>
      </vt:variant>
      <vt:variant>
        <vt:lpwstr/>
      </vt:variant>
      <vt:variant>
        <vt:lpwstr>_Toc90575338</vt:lpwstr>
      </vt:variant>
      <vt:variant>
        <vt:i4>1310778</vt:i4>
      </vt:variant>
      <vt:variant>
        <vt:i4>254</vt:i4>
      </vt:variant>
      <vt:variant>
        <vt:i4>0</vt:i4>
      </vt:variant>
      <vt:variant>
        <vt:i4>5</vt:i4>
      </vt:variant>
      <vt:variant>
        <vt:lpwstr/>
      </vt:variant>
      <vt:variant>
        <vt:lpwstr>_Toc90575337</vt:lpwstr>
      </vt:variant>
      <vt:variant>
        <vt:i4>1376314</vt:i4>
      </vt:variant>
      <vt:variant>
        <vt:i4>248</vt:i4>
      </vt:variant>
      <vt:variant>
        <vt:i4>0</vt:i4>
      </vt:variant>
      <vt:variant>
        <vt:i4>5</vt:i4>
      </vt:variant>
      <vt:variant>
        <vt:lpwstr/>
      </vt:variant>
      <vt:variant>
        <vt:lpwstr>_Toc90575336</vt:lpwstr>
      </vt:variant>
      <vt:variant>
        <vt:i4>1507386</vt:i4>
      </vt:variant>
      <vt:variant>
        <vt:i4>242</vt:i4>
      </vt:variant>
      <vt:variant>
        <vt:i4>0</vt:i4>
      </vt:variant>
      <vt:variant>
        <vt:i4>5</vt:i4>
      </vt:variant>
      <vt:variant>
        <vt:lpwstr/>
      </vt:variant>
      <vt:variant>
        <vt:lpwstr>_Toc90575334</vt:lpwstr>
      </vt:variant>
      <vt:variant>
        <vt:i4>1048634</vt:i4>
      </vt:variant>
      <vt:variant>
        <vt:i4>236</vt:i4>
      </vt:variant>
      <vt:variant>
        <vt:i4>0</vt:i4>
      </vt:variant>
      <vt:variant>
        <vt:i4>5</vt:i4>
      </vt:variant>
      <vt:variant>
        <vt:lpwstr/>
      </vt:variant>
      <vt:variant>
        <vt:lpwstr>_Toc90575333</vt:lpwstr>
      </vt:variant>
      <vt:variant>
        <vt:i4>1114170</vt:i4>
      </vt:variant>
      <vt:variant>
        <vt:i4>230</vt:i4>
      </vt:variant>
      <vt:variant>
        <vt:i4>0</vt:i4>
      </vt:variant>
      <vt:variant>
        <vt:i4>5</vt:i4>
      </vt:variant>
      <vt:variant>
        <vt:lpwstr/>
      </vt:variant>
      <vt:variant>
        <vt:lpwstr>_Toc90575332</vt:lpwstr>
      </vt:variant>
      <vt:variant>
        <vt:i4>1179706</vt:i4>
      </vt:variant>
      <vt:variant>
        <vt:i4>224</vt:i4>
      </vt:variant>
      <vt:variant>
        <vt:i4>0</vt:i4>
      </vt:variant>
      <vt:variant>
        <vt:i4>5</vt:i4>
      </vt:variant>
      <vt:variant>
        <vt:lpwstr/>
      </vt:variant>
      <vt:variant>
        <vt:lpwstr>_Toc90575331</vt:lpwstr>
      </vt:variant>
      <vt:variant>
        <vt:i4>1245242</vt:i4>
      </vt:variant>
      <vt:variant>
        <vt:i4>218</vt:i4>
      </vt:variant>
      <vt:variant>
        <vt:i4>0</vt:i4>
      </vt:variant>
      <vt:variant>
        <vt:i4>5</vt:i4>
      </vt:variant>
      <vt:variant>
        <vt:lpwstr/>
      </vt:variant>
      <vt:variant>
        <vt:lpwstr>_Toc90575330</vt:lpwstr>
      </vt:variant>
      <vt:variant>
        <vt:i4>1703995</vt:i4>
      </vt:variant>
      <vt:variant>
        <vt:i4>212</vt:i4>
      </vt:variant>
      <vt:variant>
        <vt:i4>0</vt:i4>
      </vt:variant>
      <vt:variant>
        <vt:i4>5</vt:i4>
      </vt:variant>
      <vt:variant>
        <vt:lpwstr/>
      </vt:variant>
      <vt:variant>
        <vt:lpwstr>_Toc90575329</vt:lpwstr>
      </vt:variant>
      <vt:variant>
        <vt:i4>1769531</vt:i4>
      </vt:variant>
      <vt:variant>
        <vt:i4>206</vt:i4>
      </vt:variant>
      <vt:variant>
        <vt:i4>0</vt:i4>
      </vt:variant>
      <vt:variant>
        <vt:i4>5</vt:i4>
      </vt:variant>
      <vt:variant>
        <vt:lpwstr/>
      </vt:variant>
      <vt:variant>
        <vt:lpwstr>_Toc90575328</vt:lpwstr>
      </vt:variant>
      <vt:variant>
        <vt:i4>1310779</vt:i4>
      </vt:variant>
      <vt:variant>
        <vt:i4>200</vt:i4>
      </vt:variant>
      <vt:variant>
        <vt:i4>0</vt:i4>
      </vt:variant>
      <vt:variant>
        <vt:i4>5</vt:i4>
      </vt:variant>
      <vt:variant>
        <vt:lpwstr/>
      </vt:variant>
      <vt:variant>
        <vt:lpwstr>_Toc90575327</vt:lpwstr>
      </vt:variant>
      <vt:variant>
        <vt:i4>1376315</vt:i4>
      </vt:variant>
      <vt:variant>
        <vt:i4>194</vt:i4>
      </vt:variant>
      <vt:variant>
        <vt:i4>0</vt:i4>
      </vt:variant>
      <vt:variant>
        <vt:i4>5</vt:i4>
      </vt:variant>
      <vt:variant>
        <vt:lpwstr/>
      </vt:variant>
      <vt:variant>
        <vt:lpwstr>_Toc90575326</vt:lpwstr>
      </vt:variant>
      <vt:variant>
        <vt:i4>1441851</vt:i4>
      </vt:variant>
      <vt:variant>
        <vt:i4>188</vt:i4>
      </vt:variant>
      <vt:variant>
        <vt:i4>0</vt:i4>
      </vt:variant>
      <vt:variant>
        <vt:i4>5</vt:i4>
      </vt:variant>
      <vt:variant>
        <vt:lpwstr/>
      </vt:variant>
      <vt:variant>
        <vt:lpwstr>_Toc90575325</vt:lpwstr>
      </vt:variant>
      <vt:variant>
        <vt:i4>1507387</vt:i4>
      </vt:variant>
      <vt:variant>
        <vt:i4>182</vt:i4>
      </vt:variant>
      <vt:variant>
        <vt:i4>0</vt:i4>
      </vt:variant>
      <vt:variant>
        <vt:i4>5</vt:i4>
      </vt:variant>
      <vt:variant>
        <vt:lpwstr/>
      </vt:variant>
      <vt:variant>
        <vt:lpwstr>_Toc90575324</vt:lpwstr>
      </vt:variant>
      <vt:variant>
        <vt:i4>1048635</vt:i4>
      </vt:variant>
      <vt:variant>
        <vt:i4>176</vt:i4>
      </vt:variant>
      <vt:variant>
        <vt:i4>0</vt:i4>
      </vt:variant>
      <vt:variant>
        <vt:i4>5</vt:i4>
      </vt:variant>
      <vt:variant>
        <vt:lpwstr/>
      </vt:variant>
      <vt:variant>
        <vt:lpwstr>_Toc90575323</vt:lpwstr>
      </vt:variant>
      <vt:variant>
        <vt:i4>1114171</vt:i4>
      </vt:variant>
      <vt:variant>
        <vt:i4>170</vt:i4>
      </vt:variant>
      <vt:variant>
        <vt:i4>0</vt:i4>
      </vt:variant>
      <vt:variant>
        <vt:i4>5</vt:i4>
      </vt:variant>
      <vt:variant>
        <vt:lpwstr/>
      </vt:variant>
      <vt:variant>
        <vt:lpwstr>_Toc90575322</vt:lpwstr>
      </vt:variant>
      <vt:variant>
        <vt:i4>1179707</vt:i4>
      </vt:variant>
      <vt:variant>
        <vt:i4>164</vt:i4>
      </vt:variant>
      <vt:variant>
        <vt:i4>0</vt:i4>
      </vt:variant>
      <vt:variant>
        <vt:i4>5</vt:i4>
      </vt:variant>
      <vt:variant>
        <vt:lpwstr/>
      </vt:variant>
      <vt:variant>
        <vt:lpwstr>_Toc90575321</vt:lpwstr>
      </vt:variant>
      <vt:variant>
        <vt:i4>1245243</vt:i4>
      </vt:variant>
      <vt:variant>
        <vt:i4>158</vt:i4>
      </vt:variant>
      <vt:variant>
        <vt:i4>0</vt:i4>
      </vt:variant>
      <vt:variant>
        <vt:i4>5</vt:i4>
      </vt:variant>
      <vt:variant>
        <vt:lpwstr/>
      </vt:variant>
      <vt:variant>
        <vt:lpwstr>_Toc90575320</vt:lpwstr>
      </vt:variant>
      <vt:variant>
        <vt:i4>1703992</vt:i4>
      </vt:variant>
      <vt:variant>
        <vt:i4>152</vt:i4>
      </vt:variant>
      <vt:variant>
        <vt:i4>0</vt:i4>
      </vt:variant>
      <vt:variant>
        <vt:i4>5</vt:i4>
      </vt:variant>
      <vt:variant>
        <vt:lpwstr/>
      </vt:variant>
      <vt:variant>
        <vt:lpwstr>_Toc90575319</vt:lpwstr>
      </vt:variant>
      <vt:variant>
        <vt:i4>1769528</vt:i4>
      </vt:variant>
      <vt:variant>
        <vt:i4>146</vt:i4>
      </vt:variant>
      <vt:variant>
        <vt:i4>0</vt:i4>
      </vt:variant>
      <vt:variant>
        <vt:i4>5</vt:i4>
      </vt:variant>
      <vt:variant>
        <vt:lpwstr/>
      </vt:variant>
      <vt:variant>
        <vt:lpwstr>_Toc90575318</vt:lpwstr>
      </vt:variant>
      <vt:variant>
        <vt:i4>1310776</vt:i4>
      </vt:variant>
      <vt:variant>
        <vt:i4>140</vt:i4>
      </vt:variant>
      <vt:variant>
        <vt:i4>0</vt:i4>
      </vt:variant>
      <vt:variant>
        <vt:i4>5</vt:i4>
      </vt:variant>
      <vt:variant>
        <vt:lpwstr/>
      </vt:variant>
      <vt:variant>
        <vt:lpwstr>_Toc90575317</vt:lpwstr>
      </vt:variant>
      <vt:variant>
        <vt:i4>1376312</vt:i4>
      </vt:variant>
      <vt:variant>
        <vt:i4>134</vt:i4>
      </vt:variant>
      <vt:variant>
        <vt:i4>0</vt:i4>
      </vt:variant>
      <vt:variant>
        <vt:i4>5</vt:i4>
      </vt:variant>
      <vt:variant>
        <vt:lpwstr/>
      </vt:variant>
      <vt:variant>
        <vt:lpwstr>_Toc90575316</vt:lpwstr>
      </vt:variant>
      <vt:variant>
        <vt:i4>1441848</vt:i4>
      </vt:variant>
      <vt:variant>
        <vt:i4>128</vt:i4>
      </vt:variant>
      <vt:variant>
        <vt:i4>0</vt:i4>
      </vt:variant>
      <vt:variant>
        <vt:i4>5</vt:i4>
      </vt:variant>
      <vt:variant>
        <vt:lpwstr/>
      </vt:variant>
      <vt:variant>
        <vt:lpwstr>_Toc90575315</vt:lpwstr>
      </vt:variant>
      <vt:variant>
        <vt:i4>1507384</vt:i4>
      </vt:variant>
      <vt:variant>
        <vt:i4>122</vt:i4>
      </vt:variant>
      <vt:variant>
        <vt:i4>0</vt:i4>
      </vt:variant>
      <vt:variant>
        <vt:i4>5</vt:i4>
      </vt:variant>
      <vt:variant>
        <vt:lpwstr/>
      </vt:variant>
      <vt:variant>
        <vt:lpwstr>_Toc90575314</vt:lpwstr>
      </vt:variant>
      <vt:variant>
        <vt:i4>1048632</vt:i4>
      </vt:variant>
      <vt:variant>
        <vt:i4>116</vt:i4>
      </vt:variant>
      <vt:variant>
        <vt:i4>0</vt:i4>
      </vt:variant>
      <vt:variant>
        <vt:i4>5</vt:i4>
      </vt:variant>
      <vt:variant>
        <vt:lpwstr/>
      </vt:variant>
      <vt:variant>
        <vt:lpwstr>_Toc90575313</vt:lpwstr>
      </vt:variant>
      <vt:variant>
        <vt:i4>1114168</vt:i4>
      </vt:variant>
      <vt:variant>
        <vt:i4>110</vt:i4>
      </vt:variant>
      <vt:variant>
        <vt:i4>0</vt:i4>
      </vt:variant>
      <vt:variant>
        <vt:i4>5</vt:i4>
      </vt:variant>
      <vt:variant>
        <vt:lpwstr/>
      </vt:variant>
      <vt:variant>
        <vt:lpwstr>_Toc90575312</vt:lpwstr>
      </vt:variant>
      <vt:variant>
        <vt:i4>1179704</vt:i4>
      </vt:variant>
      <vt:variant>
        <vt:i4>104</vt:i4>
      </vt:variant>
      <vt:variant>
        <vt:i4>0</vt:i4>
      </vt:variant>
      <vt:variant>
        <vt:i4>5</vt:i4>
      </vt:variant>
      <vt:variant>
        <vt:lpwstr/>
      </vt:variant>
      <vt:variant>
        <vt:lpwstr>_Toc90575311</vt:lpwstr>
      </vt:variant>
      <vt:variant>
        <vt:i4>1245240</vt:i4>
      </vt:variant>
      <vt:variant>
        <vt:i4>98</vt:i4>
      </vt:variant>
      <vt:variant>
        <vt:i4>0</vt:i4>
      </vt:variant>
      <vt:variant>
        <vt:i4>5</vt:i4>
      </vt:variant>
      <vt:variant>
        <vt:lpwstr/>
      </vt:variant>
      <vt:variant>
        <vt:lpwstr>_Toc90575310</vt:lpwstr>
      </vt:variant>
      <vt:variant>
        <vt:i4>1703993</vt:i4>
      </vt:variant>
      <vt:variant>
        <vt:i4>92</vt:i4>
      </vt:variant>
      <vt:variant>
        <vt:i4>0</vt:i4>
      </vt:variant>
      <vt:variant>
        <vt:i4>5</vt:i4>
      </vt:variant>
      <vt:variant>
        <vt:lpwstr/>
      </vt:variant>
      <vt:variant>
        <vt:lpwstr>_Toc90575309</vt:lpwstr>
      </vt:variant>
      <vt:variant>
        <vt:i4>1769529</vt:i4>
      </vt:variant>
      <vt:variant>
        <vt:i4>86</vt:i4>
      </vt:variant>
      <vt:variant>
        <vt:i4>0</vt:i4>
      </vt:variant>
      <vt:variant>
        <vt:i4>5</vt:i4>
      </vt:variant>
      <vt:variant>
        <vt:lpwstr/>
      </vt:variant>
      <vt:variant>
        <vt:lpwstr>_Toc90575308</vt:lpwstr>
      </vt:variant>
      <vt:variant>
        <vt:i4>1310777</vt:i4>
      </vt:variant>
      <vt:variant>
        <vt:i4>80</vt:i4>
      </vt:variant>
      <vt:variant>
        <vt:i4>0</vt:i4>
      </vt:variant>
      <vt:variant>
        <vt:i4>5</vt:i4>
      </vt:variant>
      <vt:variant>
        <vt:lpwstr/>
      </vt:variant>
      <vt:variant>
        <vt:lpwstr>_Toc90575307</vt:lpwstr>
      </vt:variant>
      <vt:variant>
        <vt:i4>1376313</vt:i4>
      </vt:variant>
      <vt:variant>
        <vt:i4>74</vt:i4>
      </vt:variant>
      <vt:variant>
        <vt:i4>0</vt:i4>
      </vt:variant>
      <vt:variant>
        <vt:i4>5</vt:i4>
      </vt:variant>
      <vt:variant>
        <vt:lpwstr/>
      </vt:variant>
      <vt:variant>
        <vt:lpwstr>_Toc90575306</vt:lpwstr>
      </vt:variant>
      <vt:variant>
        <vt:i4>1441849</vt:i4>
      </vt:variant>
      <vt:variant>
        <vt:i4>68</vt:i4>
      </vt:variant>
      <vt:variant>
        <vt:i4>0</vt:i4>
      </vt:variant>
      <vt:variant>
        <vt:i4>5</vt:i4>
      </vt:variant>
      <vt:variant>
        <vt:lpwstr/>
      </vt:variant>
      <vt:variant>
        <vt:lpwstr>_Toc90575305</vt:lpwstr>
      </vt:variant>
      <vt:variant>
        <vt:i4>1507385</vt:i4>
      </vt:variant>
      <vt:variant>
        <vt:i4>62</vt:i4>
      </vt:variant>
      <vt:variant>
        <vt:i4>0</vt:i4>
      </vt:variant>
      <vt:variant>
        <vt:i4>5</vt:i4>
      </vt:variant>
      <vt:variant>
        <vt:lpwstr/>
      </vt:variant>
      <vt:variant>
        <vt:lpwstr>_Toc90575304</vt:lpwstr>
      </vt:variant>
      <vt:variant>
        <vt:i4>1048633</vt:i4>
      </vt:variant>
      <vt:variant>
        <vt:i4>56</vt:i4>
      </vt:variant>
      <vt:variant>
        <vt:i4>0</vt:i4>
      </vt:variant>
      <vt:variant>
        <vt:i4>5</vt:i4>
      </vt:variant>
      <vt:variant>
        <vt:lpwstr/>
      </vt:variant>
      <vt:variant>
        <vt:lpwstr>_Toc90575303</vt:lpwstr>
      </vt:variant>
      <vt:variant>
        <vt:i4>1114169</vt:i4>
      </vt:variant>
      <vt:variant>
        <vt:i4>50</vt:i4>
      </vt:variant>
      <vt:variant>
        <vt:i4>0</vt:i4>
      </vt:variant>
      <vt:variant>
        <vt:i4>5</vt:i4>
      </vt:variant>
      <vt:variant>
        <vt:lpwstr/>
      </vt:variant>
      <vt:variant>
        <vt:lpwstr>_Toc90575302</vt:lpwstr>
      </vt:variant>
      <vt:variant>
        <vt:i4>1179705</vt:i4>
      </vt:variant>
      <vt:variant>
        <vt:i4>44</vt:i4>
      </vt:variant>
      <vt:variant>
        <vt:i4>0</vt:i4>
      </vt:variant>
      <vt:variant>
        <vt:i4>5</vt:i4>
      </vt:variant>
      <vt:variant>
        <vt:lpwstr/>
      </vt:variant>
      <vt:variant>
        <vt:lpwstr>_Toc90575301</vt:lpwstr>
      </vt:variant>
      <vt:variant>
        <vt:i4>1245241</vt:i4>
      </vt:variant>
      <vt:variant>
        <vt:i4>38</vt:i4>
      </vt:variant>
      <vt:variant>
        <vt:i4>0</vt:i4>
      </vt:variant>
      <vt:variant>
        <vt:i4>5</vt:i4>
      </vt:variant>
      <vt:variant>
        <vt:lpwstr/>
      </vt:variant>
      <vt:variant>
        <vt:lpwstr>_Toc90575300</vt:lpwstr>
      </vt:variant>
      <vt:variant>
        <vt:i4>1769520</vt:i4>
      </vt:variant>
      <vt:variant>
        <vt:i4>32</vt:i4>
      </vt:variant>
      <vt:variant>
        <vt:i4>0</vt:i4>
      </vt:variant>
      <vt:variant>
        <vt:i4>5</vt:i4>
      </vt:variant>
      <vt:variant>
        <vt:lpwstr/>
      </vt:variant>
      <vt:variant>
        <vt:lpwstr>_Toc90575299</vt:lpwstr>
      </vt:variant>
      <vt:variant>
        <vt:i4>1703984</vt:i4>
      </vt:variant>
      <vt:variant>
        <vt:i4>26</vt:i4>
      </vt:variant>
      <vt:variant>
        <vt:i4>0</vt:i4>
      </vt:variant>
      <vt:variant>
        <vt:i4>5</vt:i4>
      </vt:variant>
      <vt:variant>
        <vt:lpwstr/>
      </vt:variant>
      <vt:variant>
        <vt:lpwstr>_Toc90575298</vt:lpwstr>
      </vt:variant>
      <vt:variant>
        <vt:i4>1376304</vt:i4>
      </vt:variant>
      <vt:variant>
        <vt:i4>20</vt:i4>
      </vt:variant>
      <vt:variant>
        <vt:i4>0</vt:i4>
      </vt:variant>
      <vt:variant>
        <vt:i4>5</vt:i4>
      </vt:variant>
      <vt:variant>
        <vt:lpwstr/>
      </vt:variant>
      <vt:variant>
        <vt:lpwstr>_Toc90575297</vt:lpwstr>
      </vt:variant>
      <vt:variant>
        <vt:i4>1310768</vt:i4>
      </vt:variant>
      <vt:variant>
        <vt:i4>14</vt:i4>
      </vt:variant>
      <vt:variant>
        <vt:i4>0</vt:i4>
      </vt:variant>
      <vt:variant>
        <vt:i4>5</vt:i4>
      </vt:variant>
      <vt:variant>
        <vt:lpwstr/>
      </vt:variant>
      <vt:variant>
        <vt:lpwstr>_Toc90575296</vt:lpwstr>
      </vt:variant>
      <vt:variant>
        <vt:i4>1507376</vt:i4>
      </vt:variant>
      <vt:variant>
        <vt:i4>8</vt:i4>
      </vt:variant>
      <vt:variant>
        <vt:i4>0</vt:i4>
      </vt:variant>
      <vt:variant>
        <vt:i4>5</vt:i4>
      </vt:variant>
      <vt:variant>
        <vt:lpwstr/>
      </vt:variant>
      <vt:variant>
        <vt:lpwstr>_Toc90575295</vt:lpwstr>
      </vt:variant>
      <vt:variant>
        <vt:i4>1441840</vt:i4>
      </vt:variant>
      <vt:variant>
        <vt:i4>2</vt:i4>
      </vt:variant>
      <vt:variant>
        <vt:i4>0</vt:i4>
      </vt:variant>
      <vt:variant>
        <vt:i4>5</vt:i4>
      </vt:variant>
      <vt:variant>
        <vt:lpwstr/>
      </vt:variant>
      <vt:variant>
        <vt:lpwstr>_Toc90575294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Dovile.Raciene@cpo.lt</dc:creator>
  <cp:keywords/>
  <dc:description/>
  <cp:lastModifiedBy>Lina Rutkauskienė</cp:lastModifiedBy>
  <cp:revision>39</cp:revision>
  <cp:lastPrinted>2025-07-01T05:34:00Z</cp:lastPrinted>
  <dcterms:created xsi:type="dcterms:W3CDTF">2025-01-22T08:57:00Z</dcterms:created>
  <dcterms:modified xsi:type="dcterms:W3CDTF">2026-02-03T06:10:00Z</dcterms:modified>
</cp:coreProperties>
</file>